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Default="00F91926" w:rsidP="00F91926">
      <w:pPr>
        <w:spacing w:after="0"/>
        <w:rPr>
          <w:rStyle w:val="eop"/>
          <w:rFonts w:ascii="Cambria" w:hAnsi="Cambria" w:cs="Segoe UI"/>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ED28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1548E2D4" w:rsidR="00D35FA3" w:rsidRPr="00D35FA3" w:rsidRDefault="00D35FA3" w:rsidP="00766C95">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AB1ECB">
                              <w:rPr>
                                <w:rFonts w:ascii="Cambria" w:hAnsi="Cambria" w:cs="Arial"/>
                                <w:b/>
                                <w:bCs/>
                                <w:color w:val="0D0D0D"/>
                                <w:sz w:val="36"/>
                                <w:lang w:val="es-ES_tradnl"/>
                              </w:rPr>
                              <w:t>110</w:t>
                            </w:r>
                            <w:r w:rsidRPr="00D35FA3">
                              <w:rPr>
                                <w:rFonts w:ascii="Cambria" w:hAnsi="Cambria" w:cs="Arial"/>
                                <w:b/>
                                <w:bCs/>
                                <w:color w:val="0D0D0D"/>
                                <w:sz w:val="36"/>
                                <w:lang w:val="es-ES_tradnl"/>
                              </w:rPr>
                              <w:t>/</w:t>
                            </w:r>
                            <w:r w:rsidR="00DB56AE">
                              <w:rPr>
                                <w:rFonts w:ascii="Cambria" w:hAnsi="Cambria" w:cs="Arial"/>
                                <w:b/>
                                <w:bCs/>
                                <w:color w:val="0D0D0D"/>
                                <w:sz w:val="36"/>
                                <w:lang w:val="es-ES_tradnl"/>
                              </w:rPr>
                              <w:t>23</w:t>
                            </w:r>
                          </w:p>
                          <w:p w14:paraId="6B3D5821" w14:textId="502033C9" w:rsidR="00D35FA3" w:rsidRPr="00D35FA3" w:rsidRDefault="00D35FA3" w:rsidP="00766C95">
                            <w:pPr>
                              <w:spacing w:after="0" w:line="240"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DB56AE">
                              <w:rPr>
                                <w:rFonts w:ascii="Cambria" w:hAnsi="Cambria" w:cs="Arial"/>
                                <w:b/>
                                <w:color w:val="0D0D0D"/>
                                <w:sz w:val="36"/>
                                <w:lang w:val="es-ES_tradnl"/>
                              </w:rPr>
                              <w:t>14.577</w:t>
                            </w:r>
                            <w:r w:rsidRPr="00D35FA3">
                              <w:rPr>
                                <w:rFonts w:ascii="Cambria" w:hAnsi="Cambria" w:cs="Arial"/>
                                <w:b/>
                                <w:color w:val="0D0D0D"/>
                                <w:sz w:val="36"/>
                                <w:lang w:val="es-ES_tradnl"/>
                              </w:rPr>
                              <w:t xml:space="preserve"> </w:t>
                            </w:r>
                          </w:p>
                          <w:p w14:paraId="2B6AD6F0" w14:textId="40BB0E59" w:rsidR="00D35FA3" w:rsidRPr="00D35FA3" w:rsidRDefault="00D35FA3" w:rsidP="00766C95">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766C95">
                            <w:pPr>
                              <w:spacing w:after="0" w:line="240" w:lineRule="auto"/>
                              <w:rPr>
                                <w:rFonts w:ascii="Cambria" w:hAnsi="Cambria" w:cs="Arial"/>
                                <w:color w:val="0D0D0D"/>
                                <w:lang w:val="es-ES_tradnl"/>
                              </w:rPr>
                            </w:pPr>
                            <w:bookmarkStart w:id="0" w:name="_ftnref1"/>
                          </w:p>
                          <w:p w14:paraId="56910C30" w14:textId="37F134A6" w:rsidR="00D35FA3" w:rsidRPr="00D35FA3" w:rsidRDefault="00DB56AE" w:rsidP="00766C95">
                            <w:pPr>
                              <w:spacing w:after="0" w:line="240" w:lineRule="auto"/>
                              <w:rPr>
                                <w:rFonts w:ascii="Cambria" w:hAnsi="Cambria" w:cs="Arial"/>
                                <w:color w:val="0D0D0D"/>
                                <w:lang w:val="es-ES_tradnl"/>
                              </w:rPr>
                            </w:pPr>
                            <w:r>
                              <w:rPr>
                                <w:rFonts w:ascii="Cambria" w:hAnsi="Cambria" w:cs="Arial"/>
                                <w:color w:val="0D0D0D"/>
                                <w:lang w:val="es-ES_tradnl"/>
                              </w:rPr>
                              <w:t>TEOBALDO ENRIQUE MARTÍNEZ FUENTES Y FAMILIA</w:t>
                            </w:r>
                          </w:p>
                          <w:bookmarkEnd w:id="0"/>
                          <w:p w14:paraId="158D663B" w14:textId="0B102186" w:rsidR="00D35FA3" w:rsidRPr="00D35FA3" w:rsidRDefault="00DB56AE" w:rsidP="00766C95">
                            <w:pPr>
                              <w:spacing w:after="0" w:line="240" w:lineRule="auto"/>
                              <w:rPr>
                                <w:rFonts w:ascii="Cambria" w:hAnsi="Cambria" w:cs="Arial"/>
                                <w:color w:val="0D0D0D"/>
                                <w:lang w:val="es-ES"/>
                              </w:rPr>
                            </w:pPr>
                            <w:r>
                              <w:rPr>
                                <w:rFonts w:ascii="Cambria" w:hAnsi="Cambria" w:cs="Arial"/>
                                <w:color w:val="0D0D0D"/>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1548E2D4" w:rsidR="00D35FA3" w:rsidRPr="00D35FA3" w:rsidRDefault="00D35FA3" w:rsidP="00766C95">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AB1ECB">
                        <w:rPr>
                          <w:rFonts w:ascii="Cambria" w:hAnsi="Cambria" w:cs="Arial"/>
                          <w:b/>
                          <w:bCs/>
                          <w:color w:val="0D0D0D"/>
                          <w:sz w:val="36"/>
                          <w:lang w:val="es-ES_tradnl"/>
                        </w:rPr>
                        <w:t>110</w:t>
                      </w:r>
                      <w:r w:rsidRPr="00D35FA3">
                        <w:rPr>
                          <w:rFonts w:ascii="Cambria" w:hAnsi="Cambria" w:cs="Arial"/>
                          <w:b/>
                          <w:bCs/>
                          <w:color w:val="0D0D0D"/>
                          <w:sz w:val="36"/>
                          <w:lang w:val="es-ES_tradnl"/>
                        </w:rPr>
                        <w:t>/</w:t>
                      </w:r>
                      <w:r w:rsidR="00DB56AE">
                        <w:rPr>
                          <w:rFonts w:ascii="Cambria" w:hAnsi="Cambria" w:cs="Arial"/>
                          <w:b/>
                          <w:bCs/>
                          <w:color w:val="0D0D0D"/>
                          <w:sz w:val="36"/>
                          <w:lang w:val="es-ES_tradnl"/>
                        </w:rPr>
                        <w:t>23</w:t>
                      </w:r>
                    </w:p>
                    <w:p w14:paraId="6B3D5821" w14:textId="502033C9" w:rsidR="00D35FA3" w:rsidRPr="00D35FA3" w:rsidRDefault="00D35FA3" w:rsidP="00766C95">
                      <w:pPr>
                        <w:spacing w:after="0" w:line="240"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DB56AE">
                        <w:rPr>
                          <w:rFonts w:ascii="Cambria" w:hAnsi="Cambria" w:cs="Arial"/>
                          <w:b/>
                          <w:color w:val="0D0D0D"/>
                          <w:sz w:val="36"/>
                          <w:lang w:val="es-ES_tradnl"/>
                        </w:rPr>
                        <w:t>14.577</w:t>
                      </w:r>
                      <w:r w:rsidRPr="00D35FA3">
                        <w:rPr>
                          <w:rFonts w:ascii="Cambria" w:hAnsi="Cambria" w:cs="Arial"/>
                          <w:b/>
                          <w:color w:val="0D0D0D"/>
                          <w:sz w:val="36"/>
                          <w:lang w:val="es-ES_tradnl"/>
                        </w:rPr>
                        <w:t xml:space="preserve"> </w:t>
                      </w:r>
                    </w:p>
                    <w:p w14:paraId="2B6AD6F0" w14:textId="40BB0E59" w:rsidR="00D35FA3" w:rsidRPr="00D35FA3" w:rsidRDefault="00D35FA3" w:rsidP="00766C95">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766C95">
                      <w:pPr>
                        <w:spacing w:after="0" w:line="240" w:lineRule="auto"/>
                        <w:rPr>
                          <w:rFonts w:ascii="Cambria" w:hAnsi="Cambria" w:cs="Arial"/>
                          <w:color w:val="0D0D0D"/>
                          <w:lang w:val="es-ES_tradnl"/>
                        </w:rPr>
                      </w:pPr>
                      <w:bookmarkStart w:id="1" w:name="_ftnref1"/>
                    </w:p>
                    <w:p w14:paraId="56910C30" w14:textId="37F134A6" w:rsidR="00D35FA3" w:rsidRPr="00D35FA3" w:rsidRDefault="00DB56AE" w:rsidP="00766C95">
                      <w:pPr>
                        <w:spacing w:after="0" w:line="240" w:lineRule="auto"/>
                        <w:rPr>
                          <w:rFonts w:ascii="Cambria" w:hAnsi="Cambria" w:cs="Arial"/>
                          <w:color w:val="0D0D0D"/>
                          <w:lang w:val="es-ES_tradnl"/>
                        </w:rPr>
                      </w:pPr>
                      <w:r>
                        <w:rPr>
                          <w:rFonts w:ascii="Cambria" w:hAnsi="Cambria" w:cs="Arial"/>
                          <w:color w:val="0D0D0D"/>
                          <w:lang w:val="es-ES_tradnl"/>
                        </w:rPr>
                        <w:t>TEOBALDO ENRIQUE MARTÍNEZ FUENTES Y FAMILIA</w:t>
                      </w:r>
                    </w:p>
                    <w:bookmarkEnd w:id="1"/>
                    <w:p w14:paraId="158D663B" w14:textId="0B102186" w:rsidR="00D35FA3" w:rsidRPr="00D35FA3" w:rsidRDefault="00DB56AE" w:rsidP="00766C95">
                      <w:pPr>
                        <w:spacing w:after="0" w:line="240" w:lineRule="auto"/>
                        <w:rPr>
                          <w:rFonts w:ascii="Cambria" w:hAnsi="Cambria" w:cs="Arial"/>
                          <w:color w:val="0D0D0D"/>
                          <w:lang w:val="es-ES"/>
                        </w:rPr>
                      </w:pPr>
                      <w:r>
                        <w:rPr>
                          <w:rFonts w:ascii="Cambria" w:hAnsi="Cambria" w:cs="Arial"/>
                          <w:color w:val="0D0D0D"/>
                          <w:lang w:val="es-ES_tradnl"/>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28329BDC" w:rsidR="00D35FA3" w:rsidRPr="00A80DED" w:rsidRDefault="00D35FA3" w:rsidP="00AB1ECB">
                            <w:pPr>
                              <w:spacing w:after="0" w:line="240" w:lineRule="auto"/>
                              <w:jc w:val="right"/>
                              <w:rPr>
                                <w:color w:val="FFFFFF"/>
                                <w:lang w:val="es-US"/>
                              </w:rPr>
                            </w:pPr>
                            <w:r w:rsidRPr="00A80DED">
                              <w:rPr>
                                <w:color w:val="FFFFFF"/>
                                <w:lang w:val="es-US"/>
                              </w:rPr>
                              <w:t>OEA/</w:t>
                            </w:r>
                            <w:proofErr w:type="spellStart"/>
                            <w:r w:rsidRPr="00A80DED">
                              <w:rPr>
                                <w:color w:val="FFFFFF"/>
                                <w:lang w:val="es-US"/>
                              </w:rPr>
                              <w:t>Ser.L</w:t>
                            </w:r>
                            <w:proofErr w:type="spellEnd"/>
                            <w:r w:rsidRPr="00A80DED">
                              <w:rPr>
                                <w:color w:val="FFFFFF"/>
                                <w:lang w:val="es-US"/>
                              </w:rPr>
                              <w:t>/V/II</w:t>
                            </w:r>
                          </w:p>
                          <w:p w14:paraId="10394427" w14:textId="2154C6F6" w:rsidR="00D35FA3" w:rsidRPr="00A80DED" w:rsidRDefault="00D35FA3" w:rsidP="00AB1ECB">
                            <w:pPr>
                              <w:spacing w:after="0" w:line="240" w:lineRule="auto"/>
                              <w:jc w:val="right"/>
                              <w:rPr>
                                <w:color w:val="FFFFFF"/>
                                <w:lang w:val="es-US"/>
                              </w:rPr>
                            </w:pPr>
                            <w:r w:rsidRPr="00A80DED">
                              <w:rPr>
                                <w:color w:val="FFFFFF"/>
                                <w:lang w:val="es-US"/>
                              </w:rPr>
                              <w:t xml:space="preserve">Doc. </w:t>
                            </w:r>
                            <w:r w:rsidR="00AB1ECB" w:rsidRPr="00A80DED">
                              <w:rPr>
                                <w:color w:val="FFFFFF"/>
                                <w:lang w:val="es-US"/>
                              </w:rPr>
                              <w:t>120</w:t>
                            </w:r>
                          </w:p>
                          <w:p w14:paraId="7FF85538" w14:textId="7F7295EA" w:rsidR="00D35FA3" w:rsidRPr="00D35FA3" w:rsidRDefault="00AB1ECB" w:rsidP="00AB1ECB">
                            <w:pPr>
                              <w:spacing w:after="0" w:line="240" w:lineRule="auto"/>
                              <w:jc w:val="right"/>
                              <w:rPr>
                                <w:color w:val="FFFFFF"/>
                                <w:lang w:val="es-PA"/>
                              </w:rPr>
                            </w:pPr>
                            <w:r>
                              <w:rPr>
                                <w:color w:val="FFFFFF"/>
                                <w:lang w:val="es-PA"/>
                              </w:rPr>
                              <w:t>26 julio</w:t>
                            </w:r>
                            <w:r w:rsidR="00D35FA3" w:rsidRPr="00D35FA3">
                              <w:rPr>
                                <w:color w:val="FFFFFF"/>
                                <w:lang w:val="es-PA"/>
                              </w:rPr>
                              <w:t xml:space="preserve"> 202</w:t>
                            </w:r>
                            <w:r w:rsidR="00DB56AE">
                              <w:rPr>
                                <w:color w:val="FFFFFF"/>
                                <w:lang w:val="es-PA"/>
                              </w:rPr>
                              <w:t>3</w:t>
                            </w:r>
                          </w:p>
                          <w:p w14:paraId="74EA495D" w14:textId="77777777" w:rsidR="00D35FA3" w:rsidRPr="00D35FA3" w:rsidRDefault="00D35FA3" w:rsidP="00AB1ECB">
                            <w:pPr>
                              <w:spacing w:after="0"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28329BDC" w:rsidR="00D35FA3" w:rsidRPr="00A80DED" w:rsidRDefault="00D35FA3" w:rsidP="00AB1ECB">
                      <w:pPr>
                        <w:spacing w:after="0" w:line="240" w:lineRule="auto"/>
                        <w:jc w:val="right"/>
                        <w:rPr>
                          <w:color w:val="FFFFFF"/>
                          <w:lang w:val="es-US"/>
                        </w:rPr>
                      </w:pPr>
                      <w:r w:rsidRPr="00A80DED">
                        <w:rPr>
                          <w:color w:val="FFFFFF"/>
                          <w:lang w:val="es-US"/>
                        </w:rPr>
                        <w:t>OEA/</w:t>
                      </w:r>
                      <w:proofErr w:type="spellStart"/>
                      <w:r w:rsidRPr="00A80DED">
                        <w:rPr>
                          <w:color w:val="FFFFFF"/>
                          <w:lang w:val="es-US"/>
                        </w:rPr>
                        <w:t>Ser.L</w:t>
                      </w:r>
                      <w:proofErr w:type="spellEnd"/>
                      <w:r w:rsidRPr="00A80DED">
                        <w:rPr>
                          <w:color w:val="FFFFFF"/>
                          <w:lang w:val="es-US"/>
                        </w:rPr>
                        <w:t>/V/II</w:t>
                      </w:r>
                    </w:p>
                    <w:p w14:paraId="10394427" w14:textId="2154C6F6" w:rsidR="00D35FA3" w:rsidRPr="00A80DED" w:rsidRDefault="00D35FA3" w:rsidP="00AB1ECB">
                      <w:pPr>
                        <w:spacing w:after="0" w:line="240" w:lineRule="auto"/>
                        <w:jc w:val="right"/>
                        <w:rPr>
                          <w:color w:val="FFFFFF"/>
                          <w:lang w:val="es-US"/>
                        </w:rPr>
                      </w:pPr>
                      <w:r w:rsidRPr="00A80DED">
                        <w:rPr>
                          <w:color w:val="FFFFFF"/>
                          <w:lang w:val="es-US"/>
                        </w:rPr>
                        <w:t xml:space="preserve">Doc. </w:t>
                      </w:r>
                      <w:r w:rsidR="00AB1ECB" w:rsidRPr="00A80DED">
                        <w:rPr>
                          <w:color w:val="FFFFFF"/>
                          <w:lang w:val="es-US"/>
                        </w:rPr>
                        <w:t>120</w:t>
                      </w:r>
                    </w:p>
                    <w:p w14:paraId="7FF85538" w14:textId="7F7295EA" w:rsidR="00D35FA3" w:rsidRPr="00D35FA3" w:rsidRDefault="00AB1ECB" w:rsidP="00AB1ECB">
                      <w:pPr>
                        <w:spacing w:after="0" w:line="240" w:lineRule="auto"/>
                        <w:jc w:val="right"/>
                        <w:rPr>
                          <w:color w:val="FFFFFF"/>
                          <w:lang w:val="es-PA"/>
                        </w:rPr>
                      </w:pPr>
                      <w:r>
                        <w:rPr>
                          <w:color w:val="FFFFFF"/>
                          <w:lang w:val="es-PA"/>
                        </w:rPr>
                        <w:t>26 julio</w:t>
                      </w:r>
                      <w:r w:rsidR="00D35FA3" w:rsidRPr="00D35FA3">
                        <w:rPr>
                          <w:color w:val="FFFFFF"/>
                          <w:lang w:val="es-PA"/>
                        </w:rPr>
                        <w:t xml:space="preserve"> 202</w:t>
                      </w:r>
                      <w:r w:rsidR="00DB56AE">
                        <w:rPr>
                          <w:color w:val="FFFFFF"/>
                          <w:lang w:val="es-PA"/>
                        </w:rPr>
                        <w:t>3</w:t>
                      </w:r>
                    </w:p>
                    <w:p w14:paraId="74EA495D" w14:textId="77777777" w:rsidR="00D35FA3" w:rsidRPr="00D35FA3" w:rsidRDefault="00D35FA3" w:rsidP="00AB1ECB">
                      <w:pPr>
                        <w:spacing w:after="0" w:line="240"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4477C67F"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AB1ECB">
                              <w:rPr>
                                <w:rFonts w:ascii="Cambria" w:hAnsi="Cambria"/>
                                <w:color w:val="0D0D0D"/>
                                <w:sz w:val="18"/>
                                <w:lang w:val="es-ES"/>
                              </w:rPr>
                              <w:t>26</w:t>
                            </w:r>
                            <w:r w:rsidRPr="00D35FA3">
                              <w:rPr>
                                <w:rFonts w:ascii="Cambria" w:hAnsi="Cambria"/>
                                <w:color w:val="0D0D0D"/>
                                <w:sz w:val="18"/>
                                <w:lang w:val="es-ES"/>
                              </w:rPr>
                              <w:t xml:space="preserve"> de </w:t>
                            </w:r>
                            <w:r w:rsidR="00AB1ECB">
                              <w:rPr>
                                <w:rFonts w:ascii="Cambria" w:hAnsi="Cambria"/>
                                <w:color w:val="0D0D0D"/>
                                <w:sz w:val="18"/>
                                <w:lang w:val="es-ES"/>
                              </w:rPr>
                              <w:t>julio</w:t>
                            </w:r>
                            <w:r w:rsidRPr="00D35FA3">
                              <w:rPr>
                                <w:rFonts w:ascii="Cambria" w:hAnsi="Cambria"/>
                                <w:color w:val="0D0D0D"/>
                                <w:sz w:val="18"/>
                                <w:lang w:val="es-ES"/>
                              </w:rPr>
                              <w:t xml:space="preserve"> de 202</w:t>
                            </w:r>
                            <w:r w:rsidR="00DB56AE">
                              <w:rPr>
                                <w:rFonts w:ascii="Cambria" w:hAnsi="Cambria"/>
                                <w:color w:val="0D0D0D"/>
                                <w:sz w:val="18"/>
                                <w:lang w:val="es-ES"/>
                              </w:rPr>
                              <w:t>3</w:t>
                            </w:r>
                            <w:r w:rsidR="00AB1ECB">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4477C67F"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AB1ECB">
                        <w:rPr>
                          <w:rFonts w:ascii="Cambria" w:hAnsi="Cambria"/>
                          <w:color w:val="0D0D0D"/>
                          <w:sz w:val="18"/>
                          <w:lang w:val="es-ES"/>
                        </w:rPr>
                        <w:t>26</w:t>
                      </w:r>
                      <w:r w:rsidRPr="00D35FA3">
                        <w:rPr>
                          <w:rFonts w:ascii="Cambria" w:hAnsi="Cambria"/>
                          <w:color w:val="0D0D0D"/>
                          <w:sz w:val="18"/>
                          <w:lang w:val="es-ES"/>
                        </w:rPr>
                        <w:t xml:space="preserve"> de </w:t>
                      </w:r>
                      <w:r w:rsidR="00AB1ECB">
                        <w:rPr>
                          <w:rFonts w:ascii="Cambria" w:hAnsi="Cambria"/>
                          <w:color w:val="0D0D0D"/>
                          <w:sz w:val="18"/>
                          <w:lang w:val="es-ES"/>
                        </w:rPr>
                        <w:t>julio</w:t>
                      </w:r>
                      <w:r w:rsidRPr="00D35FA3">
                        <w:rPr>
                          <w:rFonts w:ascii="Cambria" w:hAnsi="Cambria"/>
                          <w:color w:val="0D0D0D"/>
                          <w:sz w:val="18"/>
                          <w:lang w:val="es-ES"/>
                        </w:rPr>
                        <w:t xml:space="preserve"> de 202</w:t>
                      </w:r>
                      <w:r w:rsidR="00DB56AE">
                        <w:rPr>
                          <w:rFonts w:ascii="Cambria" w:hAnsi="Cambria"/>
                          <w:color w:val="0D0D0D"/>
                          <w:sz w:val="18"/>
                          <w:lang w:val="es-ES"/>
                        </w:rPr>
                        <w:t>3</w:t>
                      </w:r>
                      <w:r w:rsidR="00AB1ECB">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3D0D0C2E"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AB1ECB">
                              <w:rPr>
                                <w:rFonts w:ascii="Cambria" w:hAnsi="Cambria"/>
                                <w:color w:val="595959"/>
                                <w:sz w:val="18"/>
                                <w:szCs w:val="18"/>
                                <w:lang w:val="pt-BR"/>
                              </w:rPr>
                              <w:t>110</w:t>
                            </w:r>
                            <w:r w:rsidRPr="00C83F9C">
                              <w:rPr>
                                <w:rFonts w:ascii="Cambria" w:hAnsi="Cambria"/>
                                <w:color w:val="595959"/>
                                <w:sz w:val="18"/>
                                <w:szCs w:val="18"/>
                                <w:lang w:val="pt-BR"/>
                              </w:rPr>
                              <w:t>/</w:t>
                            </w:r>
                            <w:r w:rsidR="00DB56AE" w:rsidRPr="00C83F9C">
                              <w:rPr>
                                <w:rFonts w:ascii="Cambria" w:hAnsi="Cambria"/>
                                <w:color w:val="595959"/>
                                <w:sz w:val="18"/>
                                <w:szCs w:val="18"/>
                                <w:lang w:val="pt-BR"/>
                              </w:rPr>
                              <w:t>23</w:t>
                            </w:r>
                            <w:r w:rsidRPr="00C83F9C">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DB56AE">
                              <w:rPr>
                                <w:rFonts w:ascii="Cambria" w:hAnsi="Cambria"/>
                                <w:color w:val="595959"/>
                                <w:sz w:val="18"/>
                                <w:szCs w:val="18"/>
                                <w:lang w:val="es-ES"/>
                              </w:rPr>
                              <w:t>14.577</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DB56AE">
                              <w:rPr>
                                <w:rFonts w:ascii="Cambria" w:hAnsi="Cambria"/>
                                <w:color w:val="595959"/>
                                <w:sz w:val="18"/>
                                <w:szCs w:val="18"/>
                                <w:lang w:val="es-ES_tradnl"/>
                              </w:rPr>
                              <w:t>Teobaldo Enrique Martínez Fuentes y familia</w:t>
                            </w:r>
                            <w:r w:rsidRPr="00D35FA3">
                              <w:rPr>
                                <w:rFonts w:ascii="Cambria" w:hAnsi="Cambria"/>
                                <w:color w:val="595959"/>
                                <w:sz w:val="18"/>
                                <w:szCs w:val="18"/>
                                <w:lang w:val="es-ES_tradnl"/>
                              </w:rPr>
                              <w:t xml:space="preserve">. </w:t>
                            </w:r>
                            <w:r w:rsidR="00DB56AE">
                              <w:rPr>
                                <w:rFonts w:ascii="Cambria" w:hAnsi="Cambria"/>
                                <w:color w:val="595959"/>
                                <w:sz w:val="18"/>
                                <w:szCs w:val="18"/>
                                <w:lang w:val="es-ES_tradnl"/>
                              </w:rPr>
                              <w:t>Colombia</w:t>
                            </w:r>
                            <w:r w:rsidRPr="00D35FA3">
                              <w:rPr>
                                <w:rFonts w:ascii="Cambria" w:hAnsi="Cambria"/>
                                <w:color w:val="595959"/>
                                <w:sz w:val="18"/>
                                <w:szCs w:val="18"/>
                                <w:lang w:val="es-ES_tradnl"/>
                              </w:rPr>
                              <w:t xml:space="preserve">. </w:t>
                            </w:r>
                            <w:r w:rsidR="00AB1ECB">
                              <w:rPr>
                                <w:rFonts w:ascii="Cambria" w:hAnsi="Cambria"/>
                                <w:color w:val="595959"/>
                                <w:sz w:val="18"/>
                                <w:szCs w:val="18"/>
                                <w:lang w:val="es-ES"/>
                              </w:rPr>
                              <w:t>26 de julio de 2023</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3D0D0C2E"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AB1ECB">
                        <w:rPr>
                          <w:rFonts w:ascii="Cambria" w:hAnsi="Cambria"/>
                          <w:color w:val="595959"/>
                          <w:sz w:val="18"/>
                          <w:szCs w:val="18"/>
                          <w:lang w:val="pt-BR"/>
                        </w:rPr>
                        <w:t>110</w:t>
                      </w:r>
                      <w:r w:rsidRPr="00C83F9C">
                        <w:rPr>
                          <w:rFonts w:ascii="Cambria" w:hAnsi="Cambria"/>
                          <w:color w:val="595959"/>
                          <w:sz w:val="18"/>
                          <w:szCs w:val="18"/>
                          <w:lang w:val="pt-BR"/>
                        </w:rPr>
                        <w:t>/</w:t>
                      </w:r>
                      <w:r w:rsidR="00DB56AE" w:rsidRPr="00C83F9C">
                        <w:rPr>
                          <w:rFonts w:ascii="Cambria" w:hAnsi="Cambria"/>
                          <w:color w:val="595959"/>
                          <w:sz w:val="18"/>
                          <w:szCs w:val="18"/>
                          <w:lang w:val="pt-BR"/>
                        </w:rPr>
                        <w:t>23</w:t>
                      </w:r>
                      <w:r w:rsidRPr="00C83F9C">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DB56AE">
                        <w:rPr>
                          <w:rFonts w:ascii="Cambria" w:hAnsi="Cambria"/>
                          <w:color w:val="595959"/>
                          <w:sz w:val="18"/>
                          <w:szCs w:val="18"/>
                          <w:lang w:val="es-ES"/>
                        </w:rPr>
                        <w:t>14.577</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DB56AE">
                        <w:rPr>
                          <w:rFonts w:ascii="Cambria" w:hAnsi="Cambria"/>
                          <w:color w:val="595959"/>
                          <w:sz w:val="18"/>
                          <w:szCs w:val="18"/>
                          <w:lang w:val="es-ES_tradnl"/>
                        </w:rPr>
                        <w:t>Teobaldo Enrique Martínez Fuentes y familia</w:t>
                      </w:r>
                      <w:r w:rsidRPr="00D35FA3">
                        <w:rPr>
                          <w:rFonts w:ascii="Cambria" w:hAnsi="Cambria"/>
                          <w:color w:val="595959"/>
                          <w:sz w:val="18"/>
                          <w:szCs w:val="18"/>
                          <w:lang w:val="es-ES_tradnl"/>
                        </w:rPr>
                        <w:t xml:space="preserve">. </w:t>
                      </w:r>
                      <w:r w:rsidR="00DB56AE">
                        <w:rPr>
                          <w:rFonts w:ascii="Cambria" w:hAnsi="Cambria"/>
                          <w:color w:val="595959"/>
                          <w:sz w:val="18"/>
                          <w:szCs w:val="18"/>
                          <w:lang w:val="es-ES_tradnl"/>
                        </w:rPr>
                        <w:t>Colombia</w:t>
                      </w:r>
                      <w:r w:rsidRPr="00D35FA3">
                        <w:rPr>
                          <w:rFonts w:ascii="Cambria" w:hAnsi="Cambria"/>
                          <w:color w:val="595959"/>
                          <w:sz w:val="18"/>
                          <w:szCs w:val="18"/>
                          <w:lang w:val="es-ES_tradnl"/>
                        </w:rPr>
                        <w:t xml:space="preserve">. </w:t>
                      </w:r>
                      <w:r w:rsidR="00AB1ECB">
                        <w:rPr>
                          <w:rFonts w:ascii="Cambria" w:hAnsi="Cambria"/>
                          <w:color w:val="595959"/>
                          <w:sz w:val="18"/>
                          <w:szCs w:val="18"/>
                          <w:lang w:val="es-ES"/>
                        </w:rPr>
                        <w:t>26 de julio de 2023</w:t>
                      </w:r>
                      <w:r w:rsidRPr="00D35FA3">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35A742A2" w:rsidR="004879A8" w:rsidRPr="001E18C6"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E18C6">
        <w:rPr>
          <w:rStyle w:val="normaltextrun"/>
          <w:rFonts w:ascii="Cambria" w:hAnsi="Cambria" w:cs="Segoe UI"/>
          <w:b/>
          <w:bCs/>
          <w:sz w:val="18"/>
          <w:szCs w:val="18"/>
          <w:lang w:val="es-ES"/>
        </w:rPr>
        <w:lastRenderedPageBreak/>
        <w:t xml:space="preserve">INFORME No. </w:t>
      </w:r>
      <w:r w:rsidR="00043178">
        <w:rPr>
          <w:rStyle w:val="normaltextrun"/>
          <w:rFonts w:ascii="Cambria" w:hAnsi="Cambria" w:cs="Segoe UI"/>
          <w:b/>
          <w:bCs/>
          <w:sz w:val="18"/>
          <w:szCs w:val="18"/>
          <w:lang w:val="es-ES"/>
        </w:rPr>
        <w:t>110</w:t>
      </w:r>
      <w:r w:rsidRPr="001E18C6">
        <w:rPr>
          <w:rStyle w:val="normaltextrun"/>
          <w:rFonts w:ascii="Cambria" w:hAnsi="Cambria" w:cs="Segoe UI"/>
          <w:b/>
          <w:bCs/>
          <w:sz w:val="18"/>
          <w:szCs w:val="18"/>
          <w:lang w:val="es-ES"/>
        </w:rPr>
        <w:t>/2</w:t>
      </w:r>
      <w:r w:rsidR="00DB56AE" w:rsidRPr="001E18C6">
        <w:rPr>
          <w:rStyle w:val="normaltextrun"/>
          <w:rFonts w:ascii="Cambria" w:hAnsi="Cambria" w:cs="Segoe UI"/>
          <w:b/>
          <w:bCs/>
          <w:sz w:val="18"/>
          <w:szCs w:val="18"/>
          <w:lang w:val="es-ES"/>
        </w:rPr>
        <w:t>3</w:t>
      </w:r>
    </w:p>
    <w:p w14:paraId="680BA5B2" w14:textId="401FF208" w:rsidR="004879A8" w:rsidRPr="001E18C6"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E18C6">
        <w:rPr>
          <w:rStyle w:val="normaltextrun"/>
          <w:rFonts w:ascii="Cambria" w:hAnsi="Cambria" w:cs="Segoe UI"/>
          <w:b/>
          <w:bCs/>
          <w:sz w:val="18"/>
          <w:szCs w:val="18"/>
          <w:lang w:val="es-ES"/>
        </w:rPr>
        <w:t xml:space="preserve">CASO </w:t>
      </w:r>
      <w:r w:rsidR="00DB56AE" w:rsidRPr="001E18C6">
        <w:rPr>
          <w:rStyle w:val="normaltextrun"/>
          <w:rFonts w:ascii="Cambria" w:hAnsi="Cambria" w:cs="Segoe UI"/>
          <w:b/>
          <w:bCs/>
          <w:sz w:val="18"/>
          <w:szCs w:val="18"/>
          <w:lang w:val="es-ES"/>
        </w:rPr>
        <w:t>14.577</w:t>
      </w:r>
      <w:r w:rsidRPr="001E18C6">
        <w:rPr>
          <w:rStyle w:val="eop"/>
          <w:rFonts w:ascii="Cambria" w:hAnsi="Cambria" w:cs="Segoe UI"/>
          <w:sz w:val="18"/>
          <w:szCs w:val="18"/>
          <w:lang w:val="es-VE"/>
        </w:rPr>
        <w:t> </w:t>
      </w:r>
    </w:p>
    <w:p w14:paraId="0FD17B26" w14:textId="220B1E74" w:rsidR="004879A8" w:rsidRPr="001E18C6"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E18C6">
        <w:rPr>
          <w:rStyle w:val="normaltextrun"/>
          <w:rFonts w:ascii="Cambria" w:hAnsi="Cambria" w:cs="Segoe UI"/>
          <w:sz w:val="18"/>
          <w:szCs w:val="18"/>
          <w:lang w:val="es-ES"/>
        </w:rPr>
        <w:t xml:space="preserve">INFORME DE SOLUCIÓN AMISTOSA </w:t>
      </w:r>
    </w:p>
    <w:p w14:paraId="726E104E" w14:textId="2E7431E9" w:rsidR="004879A8" w:rsidRPr="001E18C6" w:rsidRDefault="00DB56AE" w:rsidP="004879A8">
      <w:pPr>
        <w:pStyle w:val="paragraph"/>
        <w:spacing w:before="0" w:beforeAutospacing="0" w:after="0" w:afterAutospacing="0"/>
        <w:jc w:val="center"/>
        <w:textAlignment w:val="baseline"/>
        <w:rPr>
          <w:rFonts w:ascii="Cambria" w:hAnsi="Cambria" w:cs="Segoe UI"/>
          <w:sz w:val="18"/>
          <w:szCs w:val="18"/>
          <w:lang w:val="es-VE"/>
        </w:rPr>
      </w:pPr>
      <w:r w:rsidRPr="001E18C6">
        <w:rPr>
          <w:rStyle w:val="normaltextrun"/>
          <w:rFonts w:ascii="Cambria" w:hAnsi="Cambria" w:cs="Segoe UI"/>
          <w:sz w:val="18"/>
          <w:szCs w:val="18"/>
          <w:lang w:val="es-ES"/>
        </w:rPr>
        <w:t>TEOBALDO ENRIQUE MARTÍNEZ FUENTES Y FAMILIA</w:t>
      </w:r>
    </w:p>
    <w:p w14:paraId="037486B0" w14:textId="1C6A4D38" w:rsidR="004879A8" w:rsidRPr="001E18C6" w:rsidRDefault="00DB56AE" w:rsidP="004879A8">
      <w:pPr>
        <w:pStyle w:val="paragraph"/>
        <w:spacing w:before="0" w:beforeAutospacing="0" w:after="0" w:afterAutospacing="0"/>
        <w:jc w:val="center"/>
        <w:textAlignment w:val="baseline"/>
        <w:rPr>
          <w:rFonts w:ascii="Cambria" w:hAnsi="Cambria" w:cs="Segoe UI"/>
          <w:sz w:val="18"/>
          <w:szCs w:val="18"/>
          <w:lang w:val="es-VE"/>
        </w:rPr>
      </w:pPr>
      <w:r w:rsidRPr="001E18C6">
        <w:rPr>
          <w:rStyle w:val="normaltextrun"/>
          <w:rFonts w:ascii="Cambria" w:hAnsi="Cambria" w:cs="Segoe UI"/>
          <w:sz w:val="18"/>
          <w:szCs w:val="18"/>
          <w:lang w:val="es-ES"/>
        </w:rPr>
        <w:t>COLOMBIA</w:t>
      </w:r>
      <w:r w:rsidR="00A35F3A" w:rsidRPr="001E18C6">
        <w:rPr>
          <w:rStyle w:val="FootnoteReference"/>
          <w:rFonts w:ascii="Cambria" w:hAnsi="Cambria" w:cs="Segoe UI"/>
          <w:sz w:val="18"/>
          <w:szCs w:val="18"/>
          <w:lang w:val="es-ES"/>
        </w:rPr>
        <w:footnoteReference w:id="1"/>
      </w:r>
    </w:p>
    <w:p w14:paraId="285FB547" w14:textId="1FCAF09D" w:rsidR="004879A8" w:rsidRPr="001E18C6" w:rsidRDefault="00AB1ECB" w:rsidP="004879A8">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26</w:t>
      </w:r>
      <w:r w:rsidR="00A35F3A" w:rsidRPr="001E18C6">
        <w:rPr>
          <w:rStyle w:val="normaltextrun"/>
          <w:rFonts w:ascii="Cambria" w:hAnsi="Cambria" w:cs="Segoe UI"/>
          <w:sz w:val="18"/>
          <w:szCs w:val="18"/>
          <w:lang w:val="es-ES"/>
        </w:rPr>
        <w:t xml:space="preserve"> </w:t>
      </w:r>
      <w:r w:rsidR="00A35F3A" w:rsidRPr="00AB1ECB">
        <w:rPr>
          <w:rStyle w:val="normaltextrun"/>
          <w:rFonts w:ascii="Cambria" w:hAnsi="Cambria" w:cs="Segoe UI"/>
          <w:sz w:val="18"/>
          <w:szCs w:val="18"/>
          <w:lang w:val="es-ES"/>
        </w:rPr>
        <w:t xml:space="preserve">DE </w:t>
      </w:r>
      <w:r w:rsidR="00C83F9C" w:rsidRPr="00AB1ECB">
        <w:rPr>
          <w:rStyle w:val="normaltextrun"/>
          <w:rFonts w:ascii="Cambria" w:hAnsi="Cambria" w:cs="Segoe UI"/>
          <w:sz w:val="18"/>
          <w:szCs w:val="18"/>
          <w:lang w:val="es-ES"/>
        </w:rPr>
        <w:t>JULIO</w:t>
      </w:r>
      <w:r w:rsidR="00A35F3A" w:rsidRPr="00AB1ECB">
        <w:rPr>
          <w:rStyle w:val="normaltextrun"/>
          <w:rFonts w:ascii="Cambria" w:hAnsi="Cambria" w:cs="Segoe UI"/>
          <w:sz w:val="18"/>
          <w:szCs w:val="18"/>
          <w:lang w:val="es-ES"/>
        </w:rPr>
        <w:t xml:space="preserve"> DE</w:t>
      </w:r>
      <w:r w:rsidR="00A35F3A" w:rsidRPr="001E18C6">
        <w:rPr>
          <w:rStyle w:val="normaltextrun"/>
          <w:rFonts w:ascii="Cambria" w:hAnsi="Cambria" w:cs="Segoe UI"/>
          <w:sz w:val="18"/>
          <w:szCs w:val="18"/>
          <w:lang w:val="es-ES"/>
        </w:rPr>
        <w:t xml:space="preserve"> 2023</w:t>
      </w:r>
    </w:p>
    <w:p w14:paraId="7ABA2621" w14:textId="5532F8D3" w:rsidR="004879A8" w:rsidRPr="008A18F9" w:rsidRDefault="004879A8" w:rsidP="004879A8">
      <w:pPr>
        <w:pStyle w:val="paragraph"/>
        <w:spacing w:before="0" w:beforeAutospacing="0" w:after="0" w:afterAutospacing="0"/>
        <w:jc w:val="center"/>
        <w:textAlignment w:val="baseline"/>
        <w:rPr>
          <w:rFonts w:ascii="Cambria" w:hAnsi="Cambria" w:cs="Segoe UI"/>
          <w:sz w:val="18"/>
          <w:szCs w:val="18"/>
          <w:lang w:val="es-VE"/>
        </w:rPr>
      </w:pPr>
    </w:p>
    <w:p w14:paraId="2E3F9CC4" w14:textId="77777777" w:rsidR="00A80DED" w:rsidRPr="008A18F9" w:rsidRDefault="00A80DED" w:rsidP="004879A8">
      <w:pPr>
        <w:pStyle w:val="paragraph"/>
        <w:spacing w:before="0" w:beforeAutospacing="0" w:after="0" w:afterAutospacing="0"/>
        <w:jc w:val="center"/>
        <w:textAlignment w:val="baseline"/>
        <w:rPr>
          <w:rFonts w:ascii="Cambria" w:hAnsi="Cambria" w:cs="Segoe UI"/>
          <w:sz w:val="18"/>
          <w:szCs w:val="18"/>
          <w:lang w:val="es-VE"/>
        </w:rPr>
      </w:pPr>
    </w:p>
    <w:p w14:paraId="5255A8D0" w14:textId="7EEFFA0C" w:rsidR="004879A8" w:rsidRPr="00487D01" w:rsidRDefault="004879A8" w:rsidP="001E18C6">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D01">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487D01" w:rsidRDefault="004879A8"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029523D6" w14:textId="020950CF" w:rsidR="00DB56AE" w:rsidRPr="00487D01" w:rsidRDefault="00DB56AE" w:rsidP="001E18C6">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487D01">
        <w:rPr>
          <w:rStyle w:val="normaltextrun"/>
          <w:rFonts w:ascii="Cambria" w:hAnsi="Cambria" w:cs="Segoe UI"/>
          <w:color w:val="000000"/>
          <w:sz w:val="20"/>
          <w:szCs w:val="20"/>
          <w:lang w:val="es-CO"/>
        </w:rPr>
        <w:t xml:space="preserve">El </w:t>
      </w:r>
      <w:r w:rsidR="00BE7FBA" w:rsidRPr="00487D01">
        <w:rPr>
          <w:rStyle w:val="normaltextrun"/>
          <w:rFonts w:ascii="Cambria" w:hAnsi="Cambria" w:cs="Segoe UI"/>
          <w:color w:val="000000"/>
          <w:sz w:val="20"/>
          <w:szCs w:val="20"/>
          <w:lang w:val="es-CO"/>
        </w:rPr>
        <w:t>3 de febrero de 2010</w:t>
      </w:r>
      <w:r w:rsidRPr="00487D01">
        <w:rPr>
          <w:rStyle w:val="normaltextrun"/>
          <w:rFonts w:ascii="Cambria" w:hAnsi="Cambria" w:cs="Segoe UI"/>
          <w:color w:val="000000"/>
          <w:sz w:val="20"/>
          <w:szCs w:val="20"/>
          <w:lang w:val="es-CO"/>
        </w:rPr>
        <w:t xml:space="preserve">, la Comisión Interamericana de Derechos Humanos (en adelante “la Comisión” o “CIDH”) recibió una petición presentada por </w:t>
      </w:r>
      <w:r w:rsidR="00E651C6" w:rsidRPr="00487D01">
        <w:rPr>
          <w:rFonts w:ascii="Cambria" w:hAnsi="Cambria" w:cs="Segoe UI"/>
          <w:color w:val="000000"/>
          <w:sz w:val="20"/>
          <w:szCs w:val="20"/>
          <w:lang w:val="es-VE"/>
        </w:rPr>
        <w:t>Yadira Luz Martínez Fuentes</w:t>
      </w:r>
      <w:r w:rsidRPr="00487D01">
        <w:rPr>
          <w:rStyle w:val="normaltextrun"/>
          <w:rFonts w:ascii="Cambria" w:hAnsi="Cambria" w:cs="Segoe UI"/>
          <w:color w:val="000000"/>
          <w:sz w:val="20"/>
          <w:szCs w:val="20"/>
          <w:lang w:val="es-CO"/>
        </w:rPr>
        <w:t xml:space="preserve">, </w:t>
      </w:r>
      <w:r w:rsidR="00487D01" w:rsidRPr="00487D01">
        <w:rPr>
          <w:rStyle w:val="normaltextrun"/>
          <w:rFonts w:ascii="Cambria" w:hAnsi="Cambria" w:cs="Segoe UI"/>
          <w:color w:val="000000"/>
          <w:sz w:val="20"/>
          <w:szCs w:val="20"/>
          <w:lang w:val="es-CO"/>
        </w:rPr>
        <w:t xml:space="preserve">posteriormente su representación fue asumida por Narciso Guerra, </w:t>
      </w:r>
      <w:r w:rsidR="00E651C6" w:rsidRPr="00487D01">
        <w:rPr>
          <w:rFonts w:ascii="Cambria" w:hAnsi="Cambria" w:cs="Segoe UI"/>
          <w:color w:val="000000"/>
          <w:sz w:val="20"/>
          <w:szCs w:val="20"/>
          <w:lang w:val="es-VE"/>
        </w:rPr>
        <w:t>(en adelante “l</w:t>
      </w:r>
      <w:r w:rsidR="00487D01" w:rsidRPr="00487D01">
        <w:rPr>
          <w:rFonts w:ascii="Cambria" w:hAnsi="Cambria" w:cs="Segoe UI"/>
          <w:color w:val="000000"/>
          <w:sz w:val="20"/>
          <w:szCs w:val="20"/>
          <w:lang w:val="es-VE"/>
        </w:rPr>
        <w:t>os</w:t>
      </w:r>
      <w:r w:rsidR="00E651C6" w:rsidRPr="00487D01">
        <w:rPr>
          <w:rFonts w:ascii="Cambria" w:hAnsi="Cambria" w:cs="Segoe UI"/>
          <w:color w:val="000000"/>
          <w:sz w:val="20"/>
          <w:szCs w:val="20"/>
          <w:lang w:val="es-VE"/>
        </w:rPr>
        <w:t xml:space="preserve"> peticionar</w:t>
      </w:r>
      <w:r w:rsidR="00487D01" w:rsidRPr="00487D01">
        <w:rPr>
          <w:rFonts w:ascii="Cambria" w:hAnsi="Cambria" w:cs="Segoe UI"/>
          <w:color w:val="000000"/>
          <w:sz w:val="20"/>
          <w:szCs w:val="20"/>
          <w:lang w:val="es-VE"/>
        </w:rPr>
        <w:t>ios</w:t>
      </w:r>
      <w:r w:rsidR="00E651C6" w:rsidRPr="00487D01">
        <w:rPr>
          <w:rFonts w:ascii="Cambria" w:hAnsi="Cambria" w:cs="Segoe UI"/>
          <w:color w:val="000000"/>
          <w:sz w:val="20"/>
          <w:szCs w:val="20"/>
          <w:lang w:val="es-VE"/>
        </w:rPr>
        <w:t>”), en la cual se alegaba la responsabilidad internacional de la República de Colombia (en adelante, “Colombia” o “el Estado”), por la violación de los derechos humanos contemplados en los artículos 4 (vida), 5 (integridad personal) y 22 (circulación y residencia) de la Convención Americana sobre Derechos Humanos</w:t>
      </w:r>
      <w:r w:rsidRPr="00487D01">
        <w:rPr>
          <w:rStyle w:val="normaltextrun"/>
          <w:rFonts w:ascii="Cambria" w:hAnsi="Cambria" w:cs="Segoe UI"/>
          <w:color w:val="000000"/>
          <w:sz w:val="20"/>
          <w:szCs w:val="20"/>
          <w:lang w:val="es-CO"/>
        </w:rPr>
        <w:t xml:space="preserve">, (en adelante “Convención” o “Convención Americana”), en relación con el artículo 1.1 (obligación de respetar los derechos) del mismo instrumento, en perjuicio de </w:t>
      </w:r>
      <w:r w:rsidR="00E651C6" w:rsidRPr="00487D01">
        <w:rPr>
          <w:rFonts w:ascii="Cambria" w:hAnsi="Cambria" w:cs="Segoe UI"/>
          <w:color w:val="000000"/>
          <w:sz w:val="20"/>
          <w:szCs w:val="20"/>
          <w:lang w:val="es-VE"/>
        </w:rPr>
        <w:t xml:space="preserve">Teobaldo Enrique Martínez Fuentes y familia </w:t>
      </w:r>
      <w:r w:rsidRPr="00487D01">
        <w:rPr>
          <w:rStyle w:val="normaltextrun"/>
          <w:rFonts w:ascii="Cambria" w:hAnsi="Cambria" w:cs="Segoe UI"/>
          <w:color w:val="000000"/>
          <w:sz w:val="20"/>
          <w:szCs w:val="20"/>
          <w:lang w:val="es-CO"/>
        </w:rPr>
        <w:t>derivad</w:t>
      </w:r>
      <w:r w:rsidR="00E651C6" w:rsidRPr="00487D01">
        <w:rPr>
          <w:rStyle w:val="normaltextrun"/>
          <w:rFonts w:ascii="Cambria" w:hAnsi="Cambria" w:cs="Segoe UI"/>
          <w:color w:val="000000"/>
          <w:sz w:val="20"/>
          <w:szCs w:val="20"/>
          <w:lang w:val="es-CO"/>
        </w:rPr>
        <w:t xml:space="preserve">o del homicidio de </w:t>
      </w:r>
      <w:r w:rsidR="00E651C6" w:rsidRPr="00487D01">
        <w:rPr>
          <w:rFonts w:ascii="Cambria" w:hAnsi="Cambria" w:cs="Segoe UI"/>
          <w:color w:val="000000"/>
          <w:sz w:val="20"/>
          <w:szCs w:val="20"/>
          <w:lang w:val="es-VE"/>
        </w:rPr>
        <w:t>Teobaldo Enrique Martínez Fuentes por integrantes del Bloque Norte de las Autodefensas Unidas de Colombia (en adelante, las “</w:t>
      </w:r>
      <w:r w:rsidR="005D6536">
        <w:rPr>
          <w:rFonts w:ascii="Cambria" w:hAnsi="Cambria" w:cs="Segoe UI"/>
          <w:color w:val="000000"/>
          <w:sz w:val="20"/>
          <w:szCs w:val="20"/>
          <w:lang w:val="es-VE"/>
        </w:rPr>
        <w:t>ACCU</w:t>
      </w:r>
      <w:r w:rsidR="00E651C6" w:rsidRPr="00487D01">
        <w:rPr>
          <w:rFonts w:ascii="Cambria" w:hAnsi="Cambria" w:cs="Segoe UI"/>
          <w:color w:val="000000"/>
          <w:sz w:val="20"/>
          <w:szCs w:val="20"/>
          <w:lang w:val="es-VE"/>
        </w:rPr>
        <w:t>”) en el Departamento de La Guajira</w:t>
      </w:r>
      <w:r w:rsidR="00E651C6" w:rsidRPr="00487D01">
        <w:rPr>
          <w:rStyle w:val="normaltextrun"/>
          <w:rFonts w:ascii="Cambria" w:hAnsi="Cambria" w:cs="Segoe UI"/>
          <w:color w:val="000000"/>
          <w:sz w:val="20"/>
          <w:szCs w:val="20"/>
          <w:lang w:val="es-CO"/>
        </w:rPr>
        <w:t>, así como</w:t>
      </w:r>
      <w:r w:rsidR="007A5747">
        <w:rPr>
          <w:rStyle w:val="normaltextrun"/>
          <w:rFonts w:ascii="Cambria" w:hAnsi="Cambria" w:cs="Segoe UI"/>
          <w:color w:val="000000"/>
          <w:sz w:val="20"/>
          <w:szCs w:val="20"/>
          <w:lang w:val="es-CO"/>
        </w:rPr>
        <w:t xml:space="preserve"> </w:t>
      </w:r>
      <w:r w:rsidR="00DC61DE">
        <w:rPr>
          <w:rStyle w:val="normaltextrun"/>
          <w:rFonts w:ascii="Cambria" w:hAnsi="Cambria" w:cs="Segoe UI"/>
          <w:color w:val="000000"/>
          <w:sz w:val="20"/>
          <w:szCs w:val="20"/>
          <w:lang w:val="es-CO"/>
        </w:rPr>
        <w:t>por</w:t>
      </w:r>
      <w:r w:rsidR="00E651C6" w:rsidRPr="00487D01">
        <w:rPr>
          <w:rStyle w:val="normaltextrun"/>
          <w:rFonts w:ascii="Cambria" w:hAnsi="Cambria" w:cs="Segoe UI"/>
          <w:color w:val="000000"/>
          <w:sz w:val="20"/>
          <w:szCs w:val="20"/>
          <w:lang w:val="es-CO"/>
        </w:rPr>
        <w:t xml:space="preserve"> la impunidad en la que se mantienen los hechos y la falta de reparación integral de los familiares</w:t>
      </w:r>
      <w:r w:rsidRPr="00487D01">
        <w:rPr>
          <w:rStyle w:val="normaltextrun"/>
          <w:rFonts w:ascii="Cambria" w:hAnsi="Cambria" w:cs="Segoe UI"/>
          <w:color w:val="000000"/>
          <w:sz w:val="20"/>
          <w:szCs w:val="20"/>
          <w:lang w:val="es-CO"/>
        </w:rPr>
        <w:t xml:space="preserve">. </w:t>
      </w:r>
    </w:p>
    <w:p w14:paraId="2E8C6B36" w14:textId="77777777" w:rsidR="00DB56AE" w:rsidRPr="00E651C6" w:rsidRDefault="00DB56AE" w:rsidP="001E18C6">
      <w:pPr>
        <w:pStyle w:val="paragraph"/>
        <w:spacing w:before="0" w:beforeAutospacing="0" w:after="0" w:afterAutospacing="0"/>
        <w:ind w:left="720"/>
        <w:jc w:val="both"/>
        <w:textAlignment w:val="baseline"/>
        <w:rPr>
          <w:rStyle w:val="normaltextrun"/>
          <w:rFonts w:ascii="Cambria" w:hAnsi="Cambria" w:cs="Segoe UI"/>
          <w:color w:val="000000"/>
          <w:sz w:val="20"/>
          <w:szCs w:val="20"/>
          <w:lang w:val="es-CO"/>
        </w:rPr>
      </w:pPr>
    </w:p>
    <w:p w14:paraId="5BF9BF60" w14:textId="369134BD" w:rsidR="00DB56AE" w:rsidRPr="00E651C6" w:rsidRDefault="00DB56AE" w:rsidP="001E18C6">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E651C6">
        <w:rPr>
          <w:rStyle w:val="normaltextrun"/>
          <w:rFonts w:ascii="Cambria" w:hAnsi="Cambria" w:cs="Segoe UI"/>
          <w:color w:val="000000"/>
          <w:sz w:val="20"/>
          <w:szCs w:val="20"/>
          <w:lang w:val="es-CO"/>
        </w:rPr>
        <w:t xml:space="preserve">El </w:t>
      </w:r>
      <w:r w:rsidR="00E651C6" w:rsidRPr="00E651C6">
        <w:rPr>
          <w:rStyle w:val="normaltextrun"/>
          <w:rFonts w:ascii="Cambria" w:hAnsi="Cambria" w:cs="Segoe UI"/>
          <w:color w:val="000000"/>
          <w:sz w:val="20"/>
          <w:szCs w:val="20"/>
          <w:lang w:val="es-CO"/>
        </w:rPr>
        <w:t>29 de marzo de 2021</w:t>
      </w:r>
      <w:r w:rsidRPr="00E651C6">
        <w:rPr>
          <w:rStyle w:val="normaltextrun"/>
          <w:rFonts w:ascii="Cambria" w:hAnsi="Cambria" w:cs="Segoe UI"/>
          <w:color w:val="000000"/>
          <w:sz w:val="20"/>
          <w:szCs w:val="20"/>
          <w:lang w:val="es-CO"/>
        </w:rPr>
        <w:t xml:space="preserve">, la Comisión emitió el Informe de Admisibilidad No. </w:t>
      </w:r>
      <w:r w:rsidR="00E651C6" w:rsidRPr="00E651C6">
        <w:rPr>
          <w:rStyle w:val="normaltextrun"/>
          <w:rFonts w:ascii="Cambria" w:hAnsi="Cambria" w:cs="Segoe UI"/>
          <w:color w:val="000000"/>
          <w:sz w:val="20"/>
          <w:szCs w:val="20"/>
          <w:lang w:val="es-CO"/>
        </w:rPr>
        <w:t>76</w:t>
      </w:r>
      <w:r w:rsidRPr="00E651C6">
        <w:rPr>
          <w:rStyle w:val="normaltextrun"/>
          <w:rFonts w:ascii="Cambria" w:hAnsi="Cambria" w:cs="Segoe UI"/>
          <w:color w:val="000000"/>
          <w:sz w:val="20"/>
          <w:szCs w:val="20"/>
          <w:lang w:val="es-CO"/>
        </w:rPr>
        <w:t>/</w:t>
      </w:r>
      <w:r w:rsidR="00E651C6" w:rsidRPr="00E651C6">
        <w:rPr>
          <w:rStyle w:val="normaltextrun"/>
          <w:rFonts w:ascii="Cambria" w:hAnsi="Cambria" w:cs="Segoe UI"/>
          <w:color w:val="000000"/>
          <w:sz w:val="20"/>
          <w:szCs w:val="20"/>
          <w:lang w:val="es-CO"/>
        </w:rPr>
        <w:t>21</w:t>
      </w:r>
      <w:r w:rsidRPr="00E651C6">
        <w:rPr>
          <w:rStyle w:val="normaltextrun"/>
          <w:rFonts w:ascii="Cambria" w:hAnsi="Cambria" w:cs="Segoe UI"/>
          <w:color w:val="000000"/>
          <w:sz w:val="20"/>
          <w:szCs w:val="20"/>
          <w:lang w:val="es-CO"/>
        </w:rPr>
        <w:t>, en el cual declaró admisible la petición y su competencia para conocer del reclamo presentado por l</w:t>
      </w:r>
      <w:r w:rsidR="00487D01">
        <w:rPr>
          <w:rStyle w:val="normaltextrun"/>
          <w:rFonts w:ascii="Cambria" w:hAnsi="Cambria" w:cs="Segoe UI"/>
          <w:color w:val="000000"/>
          <w:sz w:val="20"/>
          <w:szCs w:val="20"/>
          <w:lang w:val="es-CO"/>
        </w:rPr>
        <w:t xml:space="preserve">os peticionarios </w:t>
      </w:r>
      <w:r w:rsidRPr="00E651C6">
        <w:rPr>
          <w:rStyle w:val="normaltextrun"/>
          <w:rFonts w:ascii="Cambria" w:hAnsi="Cambria" w:cs="Segoe UI"/>
          <w:color w:val="000000"/>
          <w:sz w:val="20"/>
          <w:szCs w:val="20"/>
          <w:lang w:val="es-CO"/>
        </w:rPr>
        <w:t xml:space="preserve">respecto de la presunta violación de los derechos consagrados en los artículos </w:t>
      </w:r>
      <w:r w:rsidR="00E651C6" w:rsidRPr="00E651C6">
        <w:rPr>
          <w:rFonts w:ascii="Cambria" w:hAnsi="Cambria" w:cs="Segoe UI"/>
          <w:color w:val="000000"/>
          <w:sz w:val="20"/>
          <w:szCs w:val="20"/>
          <w:lang w:val="es-VE"/>
        </w:rPr>
        <w:t xml:space="preserve">4 (vida), 5 (integridad personal), 8 (garantías judiciales) y 25 (protección judicial) </w:t>
      </w:r>
      <w:r w:rsidRPr="00E651C6">
        <w:rPr>
          <w:rStyle w:val="normaltextrun"/>
          <w:rFonts w:ascii="Cambria" w:hAnsi="Cambria" w:cs="Segoe UI"/>
          <w:color w:val="000000"/>
          <w:sz w:val="20"/>
          <w:szCs w:val="20"/>
          <w:lang w:val="es-CO"/>
        </w:rPr>
        <w:t xml:space="preserve">de la Convención Americana en relación con la obligación establecida en el artículo 1.1 (obligación de respetar los derechos) del mismo instrumento, en perjuicio de </w:t>
      </w:r>
      <w:r w:rsidR="00E651C6" w:rsidRPr="00E651C6">
        <w:rPr>
          <w:rFonts w:ascii="Cambria" w:hAnsi="Cambria" w:cs="Segoe UI"/>
          <w:color w:val="000000"/>
          <w:sz w:val="20"/>
          <w:szCs w:val="20"/>
          <w:lang w:val="es-VE"/>
        </w:rPr>
        <w:t>Teobaldo Enrique Martínez Fuentes y familia</w:t>
      </w:r>
      <w:r w:rsidRPr="00E651C6">
        <w:rPr>
          <w:rStyle w:val="normaltextrun"/>
          <w:rFonts w:ascii="Cambria" w:hAnsi="Cambria" w:cs="Segoe UI"/>
          <w:color w:val="000000"/>
          <w:sz w:val="20"/>
          <w:szCs w:val="20"/>
          <w:lang w:val="es-CO"/>
        </w:rPr>
        <w:t xml:space="preserve">. </w:t>
      </w:r>
    </w:p>
    <w:p w14:paraId="172F9EAB" w14:textId="77777777" w:rsidR="00DB56AE" w:rsidRPr="00715DD1" w:rsidRDefault="00DB56AE" w:rsidP="001E18C6">
      <w:pPr>
        <w:pStyle w:val="paragraph"/>
        <w:spacing w:before="0" w:beforeAutospacing="0" w:after="0" w:afterAutospacing="0"/>
        <w:ind w:left="720"/>
        <w:jc w:val="both"/>
        <w:textAlignment w:val="baseline"/>
        <w:rPr>
          <w:rStyle w:val="normaltextrun"/>
          <w:rFonts w:ascii="Cambria" w:hAnsi="Cambria" w:cs="Segoe UI"/>
          <w:color w:val="000000"/>
          <w:sz w:val="20"/>
          <w:szCs w:val="20"/>
          <w:lang w:val="es-CO"/>
        </w:rPr>
      </w:pPr>
    </w:p>
    <w:p w14:paraId="073CDB7B" w14:textId="178610D1" w:rsidR="007A5747" w:rsidRDefault="007A5747" w:rsidP="001E18C6">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Pr>
          <w:rStyle w:val="normaltextrun"/>
          <w:rFonts w:ascii="Cambria" w:hAnsi="Cambria" w:cs="Segoe UI"/>
          <w:color w:val="000000"/>
          <w:sz w:val="20"/>
          <w:szCs w:val="20"/>
          <w:lang w:val="es-CO"/>
        </w:rPr>
        <w:t xml:space="preserve">El 24 de septiembre de 2021, la parte peticionaria expresó su interés de iniciar un proceso de solución amistosa. El Estado confirmó su voluntad de avanzar en una negociación el 8 de octubre de 2021. Por lo anterior, el 9 de febrero de 2022, la Comisión notificó a las partes el inicio formal del procedimiento de solución amistosa. </w:t>
      </w:r>
    </w:p>
    <w:p w14:paraId="0D3FE537" w14:textId="77777777" w:rsidR="007A5747" w:rsidRDefault="007A5747" w:rsidP="001E18C6">
      <w:pPr>
        <w:pStyle w:val="paragraph"/>
        <w:spacing w:before="0" w:beforeAutospacing="0" w:after="0" w:afterAutospacing="0"/>
        <w:jc w:val="both"/>
        <w:textAlignment w:val="baseline"/>
        <w:rPr>
          <w:rStyle w:val="normaltextrun"/>
          <w:rFonts w:ascii="Cambria" w:hAnsi="Cambria" w:cs="Segoe UI"/>
          <w:color w:val="000000"/>
          <w:sz w:val="20"/>
          <w:szCs w:val="20"/>
          <w:lang w:val="es-CO"/>
        </w:rPr>
      </w:pPr>
    </w:p>
    <w:p w14:paraId="18E6C2F7" w14:textId="617A2E7D" w:rsidR="00DB56AE" w:rsidRPr="00715DD1" w:rsidRDefault="00DB56AE" w:rsidP="001E18C6">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715DD1">
        <w:rPr>
          <w:rStyle w:val="normaltextrun"/>
          <w:rFonts w:ascii="Cambria" w:hAnsi="Cambria" w:cs="Segoe UI"/>
          <w:color w:val="000000"/>
          <w:sz w:val="20"/>
          <w:szCs w:val="20"/>
          <w:lang w:val="es-CO"/>
        </w:rPr>
        <w:t xml:space="preserve">El </w:t>
      </w:r>
      <w:r w:rsidR="00E651C6" w:rsidRPr="00715DD1">
        <w:rPr>
          <w:rStyle w:val="normaltextrun"/>
          <w:rFonts w:ascii="Cambria" w:hAnsi="Cambria" w:cs="Segoe UI"/>
          <w:color w:val="000000"/>
          <w:sz w:val="20"/>
          <w:szCs w:val="20"/>
          <w:lang w:val="es-CO"/>
        </w:rPr>
        <w:t>6 de mayo de 2022</w:t>
      </w:r>
      <w:r w:rsidRPr="00715DD1">
        <w:rPr>
          <w:rStyle w:val="normaltextrun"/>
          <w:rFonts w:ascii="Cambria" w:hAnsi="Cambria" w:cs="Segoe UI"/>
          <w:color w:val="000000"/>
          <w:sz w:val="20"/>
          <w:szCs w:val="20"/>
          <w:lang w:val="es-CO"/>
        </w:rPr>
        <w:t xml:space="preserve">, 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ASA), que se materializó con la suscripción de dicho instrumento el </w:t>
      </w:r>
      <w:r w:rsidR="00E651C6" w:rsidRPr="00715DD1">
        <w:rPr>
          <w:rStyle w:val="normaltextrun"/>
          <w:rFonts w:ascii="Cambria" w:hAnsi="Cambria" w:cs="Segoe UI"/>
          <w:color w:val="000000"/>
          <w:sz w:val="20"/>
          <w:szCs w:val="20"/>
          <w:lang w:val="es-CO"/>
        </w:rPr>
        <w:t>2</w:t>
      </w:r>
      <w:r w:rsidR="007A5747">
        <w:rPr>
          <w:rStyle w:val="normaltextrun"/>
          <w:rFonts w:ascii="Cambria" w:hAnsi="Cambria" w:cs="Segoe UI"/>
          <w:color w:val="000000"/>
          <w:sz w:val="20"/>
          <w:szCs w:val="20"/>
          <w:lang w:val="es-CO"/>
        </w:rPr>
        <w:t>6</w:t>
      </w:r>
      <w:r w:rsidR="00E651C6" w:rsidRPr="00715DD1">
        <w:rPr>
          <w:rStyle w:val="normaltextrun"/>
          <w:rFonts w:ascii="Cambria" w:hAnsi="Cambria" w:cs="Segoe UI"/>
          <w:color w:val="000000"/>
          <w:sz w:val="20"/>
          <w:szCs w:val="20"/>
          <w:lang w:val="es-CO"/>
        </w:rPr>
        <w:t xml:space="preserve"> de julio de 2022</w:t>
      </w:r>
      <w:r w:rsidRPr="00715DD1">
        <w:rPr>
          <w:rStyle w:val="normaltextrun"/>
          <w:rFonts w:ascii="Cambria" w:hAnsi="Cambria" w:cs="Segoe UI"/>
          <w:color w:val="000000"/>
          <w:sz w:val="20"/>
          <w:szCs w:val="20"/>
          <w:lang w:val="es-CO"/>
        </w:rPr>
        <w:t xml:space="preserve">, en la ciudad de Bogotá D.C. Posteriormente, el </w:t>
      </w:r>
      <w:r w:rsidR="00E651C6" w:rsidRPr="00715DD1">
        <w:rPr>
          <w:rStyle w:val="normaltextrun"/>
          <w:rFonts w:ascii="Cambria" w:hAnsi="Cambria" w:cs="Segoe UI"/>
          <w:color w:val="000000"/>
          <w:sz w:val="20"/>
          <w:szCs w:val="20"/>
          <w:lang w:val="es-CO"/>
        </w:rPr>
        <w:t>3</w:t>
      </w:r>
      <w:r w:rsidR="007A5747">
        <w:rPr>
          <w:rStyle w:val="normaltextrun"/>
          <w:rFonts w:ascii="Cambria" w:hAnsi="Cambria" w:cs="Segoe UI"/>
          <w:color w:val="000000"/>
          <w:sz w:val="20"/>
          <w:szCs w:val="20"/>
          <w:lang w:val="es-CO"/>
        </w:rPr>
        <w:t>1</w:t>
      </w:r>
      <w:r w:rsidR="00E651C6" w:rsidRPr="00715DD1">
        <w:rPr>
          <w:rStyle w:val="normaltextrun"/>
          <w:rFonts w:ascii="Cambria" w:hAnsi="Cambria" w:cs="Segoe UI"/>
          <w:color w:val="000000"/>
          <w:sz w:val="20"/>
          <w:szCs w:val="20"/>
          <w:lang w:val="es-CO"/>
        </w:rPr>
        <w:t xml:space="preserve"> de octubre de 2022</w:t>
      </w:r>
      <w:r w:rsidRPr="00715DD1">
        <w:rPr>
          <w:rStyle w:val="normaltextrun"/>
          <w:rFonts w:ascii="Cambria" w:hAnsi="Cambria" w:cs="Segoe UI"/>
          <w:color w:val="000000"/>
          <w:sz w:val="20"/>
          <w:szCs w:val="20"/>
          <w:lang w:val="es-CO"/>
        </w:rPr>
        <w:t xml:space="preserve">, las partes presentaron un informe conjunto sobre los avances en la implementación del ASA y solicitaron a la CIDH su homologación. </w:t>
      </w:r>
    </w:p>
    <w:p w14:paraId="67D24416" w14:textId="77777777" w:rsidR="00DB56AE" w:rsidRPr="00715DD1" w:rsidRDefault="00DB56AE" w:rsidP="001E18C6">
      <w:pPr>
        <w:pStyle w:val="paragraph"/>
        <w:spacing w:before="0" w:beforeAutospacing="0" w:after="0" w:afterAutospacing="0"/>
        <w:ind w:left="720"/>
        <w:jc w:val="both"/>
        <w:textAlignment w:val="baseline"/>
        <w:rPr>
          <w:rStyle w:val="normaltextrun"/>
          <w:rFonts w:ascii="Cambria" w:hAnsi="Cambria" w:cs="Segoe UI"/>
          <w:color w:val="000000"/>
          <w:sz w:val="20"/>
          <w:szCs w:val="20"/>
          <w:lang w:val="es-CO"/>
        </w:rPr>
      </w:pPr>
    </w:p>
    <w:p w14:paraId="3DCD7255" w14:textId="36BF4ED5" w:rsidR="004879A8" w:rsidRDefault="00DB56AE" w:rsidP="001E18C6">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715DD1">
        <w:rPr>
          <w:rStyle w:val="normaltextrun"/>
          <w:rFonts w:ascii="Cambria" w:hAnsi="Cambria" w:cs="Segoe UI"/>
          <w:color w:val="000000"/>
          <w:sz w:val="20"/>
          <w:szCs w:val="20"/>
          <w:lang w:val="es-CO"/>
        </w:rPr>
        <w:t>En el presente informe de solución amistosa, según lo establecido en el artículo 49 de la Convención y en el artículo 40.5 del Reglamento de la Comisión, se efectúa una reseña de los hechos alegados por l</w:t>
      </w:r>
      <w:r w:rsidR="00487D01">
        <w:rPr>
          <w:rStyle w:val="normaltextrun"/>
          <w:rFonts w:ascii="Cambria" w:hAnsi="Cambria" w:cs="Segoe UI"/>
          <w:color w:val="000000"/>
          <w:sz w:val="20"/>
          <w:szCs w:val="20"/>
          <w:lang w:val="es-CO"/>
        </w:rPr>
        <w:t>os peticionarios</w:t>
      </w:r>
      <w:r w:rsidRPr="00715DD1">
        <w:rPr>
          <w:rStyle w:val="normaltextrun"/>
          <w:rFonts w:ascii="Cambria" w:hAnsi="Cambria" w:cs="Segoe UI"/>
          <w:color w:val="000000"/>
          <w:sz w:val="20"/>
          <w:szCs w:val="20"/>
          <w:lang w:val="es-CO"/>
        </w:rPr>
        <w:t xml:space="preserve"> y se transcribe el acuerdo de solución amistosa suscrito el </w:t>
      </w:r>
      <w:r w:rsidR="00715DD1" w:rsidRPr="00715DD1">
        <w:rPr>
          <w:rStyle w:val="normaltextrun"/>
          <w:rFonts w:ascii="Cambria" w:hAnsi="Cambria" w:cs="Segoe UI"/>
          <w:color w:val="000000"/>
          <w:sz w:val="20"/>
          <w:szCs w:val="20"/>
          <w:lang w:val="es-CO"/>
        </w:rPr>
        <w:t>2</w:t>
      </w:r>
      <w:r w:rsidR="007A5747">
        <w:rPr>
          <w:rStyle w:val="normaltextrun"/>
          <w:rFonts w:ascii="Cambria" w:hAnsi="Cambria" w:cs="Segoe UI"/>
          <w:color w:val="000000"/>
          <w:sz w:val="20"/>
          <w:szCs w:val="20"/>
          <w:lang w:val="es-CO"/>
        </w:rPr>
        <w:t>6</w:t>
      </w:r>
      <w:r w:rsidR="00715DD1" w:rsidRPr="00715DD1">
        <w:rPr>
          <w:rStyle w:val="normaltextrun"/>
          <w:rFonts w:ascii="Cambria" w:hAnsi="Cambria" w:cs="Segoe UI"/>
          <w:color w:val="000000"/>
          <w:sz w:val="20"/>
          <w:szCs w:val="20"/>
          <w:lang w:val="es-CO"/>
        </w:rPr>
        <w:t xml:space="preserve"> de julio</w:t>
      </w:r>
      <w:r w:rsidRPr="00715DD1">
        <w:rPr>
          <w:rStyle w:val="normaltextrun"/>
          <w:rFonts w:ascii="Cambria" w:hAnsi="Cambria" w:cs="Segoe UI"/>
          <w:color w:val="000000"/>
          <w:sz w:val="20"/>
          <w:szCs w:val="20"/>
          <w:lang w:val="es-CO"/>
        </w:rPr>
        <w:t xml:space="preserve"> de 2022 por los peticionarios y representantes del Estado colombiano. Asimismo, se aprueba el acuerdo suscrito entre las partes y se acuerda la publicación del presente informe en el Informe Anual a la Asamblea General de la Organización de los Estados Americanos.</w:t>
      </w:r>
    </w:p>
    <w:p w14:paraId="67940D1A" w14:textId="77777777" w:rsidR="00EF11A5" w:rsidRDefault="00EF11A5" w:rsidP="00EF11A5">
      <w:pPr>
        <w:pStyle w:val="ListParagraph"/>
        <w:rPr>
          <w:rFonts w:ascii="Cambria" w:hAnsi="Cambria" w:cs="Segoe UI"/>
          <w:color w:val="000000"/>
          <w:sz w:val="20"/>
          <w:szCs w:val="20"/>
          <w:lang w:val="es-CO"/>
        </w:rPr>
      </w:pPr>
    </w:p>
    <w:p w14:paraId="13921DF5" w14:textId="77777777" w:rsidR="00EF11A5" w:rsidRPr="00715DD1" w:rsidRDefault="00EF11A5" w:rsidP="00EF11A5">
      <w:pPr>
        <w:pStyle w:val="paragraph"/>
        <w:spacing w:before="0" w:beforeAutospacing="0" w:after="0" w:afterAutospacing="0"/>
        <w:ind w:left="720"/>
        <w:jc w:val="both"/>
        <w:textAlignment w:val="baseline"/>
        <w:rPr>
          <w:rFonts w:ascii="Cambria" w:hAnsi="Cambria" w:cs="Segoe UI"/>
          <w:color w:val="000000"/>
          <w:sz w:val="20"/>
          <w:szCs w:val="20"/>
          <w:lang w:val="es-CO"/>
        </w:rPr>
      </w:pPr>
    </w:p>
    <w:p w14:paraId="7E8FC2C6" w14:textId="18D051D0" w:rsidR="004879A8" w:rsidRPr="00A35F3A" w:rsidRDefault="004879A8" w:rsidP="001E18C6">
      <w:pPr>
        <w:pStyle w:val="paragraph"/>
        <w:spacing w:before="0" w:beforeAutospacing="0" w:after="0" w:afterAutospacing="0"/>
        <w:jc w:val="both"/>
        <w:textAlignment w:val="baseline"/>
        <w:rPr>
          <w:rFonts w:ascii="Cambria" w:hAnsi="Cambria" w:cs="Segoe UI"/>
          <w:sz w:val="20"/>
          <w:szCs w:val="20"/>
          <w:lang w:val="es-CO"/>
        </w:rPr>
      </w:pPr>
    </w:p>
    <w:p w14:paraId="6C302AED" w14:textId="2F7036B8" w:rsidR="004879A8" w:rsidRPr="004879A8" w:rsidRDefault="004879A8" w:rsidP="001E18C6">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4879A8">
        <w:rPr>
          <w:rStyle w:val="normaltextrun"/>
          <w:rFonts w:ascii="Cambria" w:hAnsi="Cambria" w:cs="Segoe UI"/>
          <w:b/>
          <w:bCs/>
          <w:color w:val="000000"/>
          <w:sz w:val="20"/>
          <w:szCs w:val="20"/>
          <w:lang w:val="es-CO"/>
        </w:rPr>
        <w:lastRenderedPageBreak/>
        <w:t>LOS HECHOS ALEGADOS</w:t>
      </w:r>
    </w:p>
    <w:p w14:paraId="0EEBAFD3" w14:textId="41673143" w:rsidR="004879A8" w:rsidRPr="004879A8" w:rsidRDefault="004879A8" w:rsidP="001E18C6">
      <w:pPr>
        <w:pStyle w:val="paragraph"/>
        <w:spacing w:before="0" w:beforeAutospacing="0" w:after="0" w:afterAutospacing="0"/>
        <w:ind w:firstLine="720"/>
        <w:jc w:val="both"/>
        <w:textAlignment w:val="baseline"/>
        <w:rPr>
          <w:rFonts w:ascii="Cambria" w:hAnsi="Cambria" w:cs="Segoe UI"/>
          <w:sz w:val="20"/>
          <w:szCs w:val="20"/>
        </w:rPr>
      </w:pPr>
    </w:p>
    <w:p w14:paraId="02C4F085" w14:textId="69A23485" w:rsidR="004879A8" w:rsidRPr="0025782C" w:rsidRDefault="00DB56AE" w:rsidP="00CC392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 xml:space="preserve">La parte peticionaria </w:t>
      </w:r>
      <w:r w:rsidR="007A5747" w:rsidRPr="0025782C">
        <w:rPr>
          <w:rFonts w:ascii="Cambria" w:hAnsi="Cambria" w:cs="Segoe UI"/>
          <w:sz w:val="20"/>
          <w:szCs w:val="20"/>
          <w:lang w:val="es-VE"/>
        </w:rPr>
        <w:t>denunció</w:t>
      </w:r>
      <w:r w:rsidRPr="0025782C">
        <w:rPr>
          <w:rFonts w:ascii="Cambria" w:hAnsi="Cambria" w:cs="Segoe UI"/>
          <w:sz w:val="20"/>
          <w:szCs w:val="20"/>
          <w:lang w:val="es-VE"/>
        </w:rPr>
        <w:t xml:space="preserve"> que el Estado violó los derechos de la presunta víctima, al permitir que </w:t>
      </w:r>
      <w:r w:rsidR="007A5747" w:rsidRPr="0025782C">
        <w:rPr>
          <w:rFonts w:ascii="Cambria" w:hAnsi="Cambria" w:cs="Segoe UI"/>
          <w:sz w:val="20"/>
          <w:szCs w:val="20"/>
          <w:lang w:val="es-VE"/>
        </w:rPr>
        <w:t>fuera</w:t>
      </w:r>
      <w:r w:rsidRPr="0025782C">
        <w:rPr>
          <w:rFonts w:ascii="Cambria" w:hAnsi="Cambria" w:cs="Segoe UI"/>
          <w:sz w:val="20"/>
          <w:szCs w:val="20"/>
          <w:lang w:val="es-VE"/>
        </w:rPr>
        <w:t xml:space="preserve"> asesinada por integrantes del Bloque Norte de las Autodefensas Unidas de Colombia (en adelante, las “</w:t>
      </w:r>
      <w:r w:rsidR="005D6536">
        <w:rPr>
          <w:rFonts w:ascii="Cambria" w:hAnsi="Cambria" w:cs="Segoe UI"/>
          <w:sz w:val="20"/>
          <w:szCs w:val="20"/>
          <w:lang w:val="es-VE"/>
        </w:rPr>
        <w:t>ACCU</w:t>
      </w:r>
      <w:r w:rsidRPr="0025782C">
        <w:rPr>
          <w:rFonts w:ascii="Cambria" w:hAnsi="Cambria" w:cs="Segoe UI"/>
          <w:sz w:val="20"/>
          <w:szCs w:val="20"/>
          <w:lang w:val="es-VE"/>
        </w:rPr>
        <w:t>”) que operaban en el Departamento de La Guajira. Añad</w:t>
      </w:r>
      <w:r w:rsidR="007A5747" w:rsidRPr="0025782C">
        <w:rPr>
          <w:rFonts w:ascii="Cambria" w:hAnsi="Cambria" w:cs="Segoe UI"/>
          <w:sz w:val="20"/>
          <w:szCs w:val="20"/>
          <w:lang w:val="es-VE"/>
        </w:rPr>
        <w:t>ió</w:t>
      </w:r>
      <w:r w:rsidRPr="0025782C">
        <w:rPr>
          <w:rFonts w:ascii="Cambria" w:hAnsi="Cambria" w:cs="Segoe UI"/>
          <w:sz w:val="20"/>
          <w:szCs w:val="20"/>
          <w:lang w:val="es-VE"/>
        </w:rPr>
        <w:t xml:space="preserve"> que a la fecha tales hechos se encuentran impunes y que no se ha reparado integralmente a los familiares.</w:t>
      </w:r>
    </w:p>
    <w:p w14:paraId="35C5C6F6" w14:textId="77777777" w:rsidR="00715DD1" w:rsidRPr="0025782C" w:rsidRDefault="00715DD1"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664DE894" w14:textId="1DC8D4F7" w:rsidR="00DB56AE" w:rsidRPr="0025782C" w:rsidRDefault="00DB56AE"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Señal</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el 14 de marzo de 1998 un grupo de hombres no identificados, presumiblemente integrantes de las ACCU, asesinaron al señor Martínez Fuentes mediante arma de fuego, en las afueras del corregimiento El Plan del Municipio de La Jagua del Pilar, Departamento de La Guajira. Indic</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dicho lugar constituía un epicentro de violencia, dada la presencia de grupos armados ilegales. El 15 de marzo de 1998 la policía realizó una inspección judicial y determinó que el señor Martínez Fuentes falleció producto de un disparo. Asimismo, la Personería Municipal certificó que el asesinato respondió a motivos ideológicos y políticos, en el marco del conflicto armado. A pesar de ello, la parte peticionaria alega que no inició un proceso contencioso por el miedo que provocaba el desorden e inseguridad prevaleciente en la zona debido a la presencia de grupos armados al margen de la ley. </w:t>
      </w:r>
    </w:p>
    <w:p w14:paraId="1DEF8A38" w14:textId="77777777" w:rsidR="00DB56AE" w:rsidRPr="0025782C" w:rsidRDefault="00DB56AE"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53F1451F" w14:textId="0C72E2B5" w:rsidR="00DB56AE" w:rsidRPr="0025782C" w:rsidRDefault="00DB56AE"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La parte peticionaria indic</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el 27 de marzo de 2009 informó lo sucedido ante el Registro de Hechos Atribuibles a Grupos Organizados al Margen de la Ley en el Municipio el Jaguar del Pilar. El 1 de abril de 2009 solicitó mediante oficio a la Procuraduría </w:t>
      </w:r>
      <w:proofErr w:type="gramStart"/>
      <w:r w:rsidRPr="0025782C">
        <w:rPr>
          <w:rFonts w:ascii="Cambria" w:hAnsi="Cambria" w:cs="Segoe UI"/>
          <w:sz w:val="20"/>
          <w:szCs w:val="20"/>
          <w:lang w:val="es-VE"/>
        </w:rPr>
        <w:t>Delegada</w:t>
      </w:r>
      <w:proofErr w:type="gramEnd"/>
      <w:r w:rsidRPr="0025782C">
        <w:rPr>
          <w:rFonts w:ascii="Cambria" w:hAnsi="Cambria" w:cs="Segoe UI"/>
          <w:sz w:val="20"/>
          <w:szCs w:val="20"/>
          <w:lang w:val="es-VE"/>
        </w:rPr>
        <w:t xml:space="preserve"> para el Ministerio Público en Asuntos Penales que se le repare integralmente como familiar del señor Martínez Fuentes. Asimismo, </w:t>
      </w:r>
      <w:r w:rsidR="007A5747" w:rsidRPr="0025782C">
        <w:rPr>
          <w:rFonts w:ascii="Cambria" w:hAnsi="Cambria" w:cs="Segoe UI"/>
          <w:sz w:val="20"/>
          <w:szCs w:val="20"/>
          <w:lang w:val="es-VE"/>
        </w:rPr>
        <w:t>manifestó</w:t>
      </w:r>
      <w:r w:rsidRPr="0025782C">
        <w:rPr>
          <w:rFonts w:ascii="Cambria" w:hAnsi="Cambria" w:cs="Segoe UI"/>
          <w:sz w:val="20"/>
          <w:szCs w:val="20"/>
          <w:lang w:val="es-VE"/>
        </w:rPr>
        <w:t xml:space="preserve"> que el 27 de marzo de 2009 presentó un oficio ante el </w:t>
      </w:r>
      <w:proofErr w:type="gramStart"/>
      <w:r w:rsidRPr="0025782C">
        <w:rPr>
          <w:rFonts w:ascii="Cambria" w:hAnsi="Cambria" w:cs="Segoe UI"/>
          <w:sz w:val="20"/>
          <w:szCs w:val="20"/>
          <w:lang w:val="es-VE"/>
        </w:rPr>
        <w:t>Fiscal General</w:t>
      </w:r>
      <w:proofErr w:type="gramEnd"/>
      <w:r w:rsidRPr="0025782C">
        <w:rPr>
          <w:rFonts w:ascii="Cambria" w:hAnsi="Cambria" w:cs="Segoe UI"/>
          <w:sz w:val="20"/>
          <w:szCs w:val="20"/>
          <w:lang w:val="es-VE"/>
        </w:rPr>
        <w:t xml:space="preserve"> de la Nación solicitando: (i) se adelante la investigación penal por el asesinato de la presunta víctima en virtud de la Ley No. 975 de Justicia y Paz de 25 de julio de 2005; (</w:t>
      </w:r>
      <w:proofErr w:type="spellStart"/>
      <w:r w:rsidRPr="0025782C">
        <w:rPr>
          <w:rFonts w:ascii="Cambria" w:hAnsi="Cambria" w:cs="Segoe UI"/>
          <w:sz w:val="20"/>
          <w:szCs w:val="20"/>
          <w:lang w:val="es-VE"/>
        </w:rPr>
        <w:t>ii</w:t>
      </w:r>
      <w:proofErr w:type="spellEnd"/>
      <w:r w:rsidRPr="0025782C">
        <w:rPr>
          <w:rFonts w:ascii="Cambria" w:hAnsi="Cambria" w:cs="Segoe UI"/>
          <w:sz w:val="20"/>
          <w:szCs w:val="20"/>
          <w:lang w:val="es-VE"/>
        </w:rPr>
        <w:t>) se la acredite como víctima; y (</w:t>
      </w:r>
      <w:proofErr w:type="spellStart"/>
      <w:r w:rsidRPr="0025782C">
        <w:rPr>
          <w:rFonts w:ascii="Cambria" w:hAnsi="Cambria" w:cs="Segoe UI"/>
          <w:sz w:val="20"/>
          <w:szCs w:val="20"/>
          <w:lang w:val="es-VE"/>
        </w:rPr>
        <w:t>iii</w:t>
      </w:r>
      <w:proofErr w:type="spellEnd"/>
      <w:r w:rsidRPr="0025782C">
        <w:rPr>
          <w:rFonts w:ascii="Cambria" w:hAnsi="Cambria" w:cs="Segoe UI"/>
          <w:sz w:val="20"/>
          <w:szCs w:val="20"/>
          <w:lang w:val="es-VE"/>
        </w:rPr>
        <w:t xml:space="preserve">) se repare integralmente a los familiares. </w:t>
      </w:r>
    </w:p>
    <w:p w14:paraId="1CB92714" w14:textId="77777777" w:rsidR="00DB56AE" w:rsidRPr="0025782C" w:rsidRDefault="00DB56AE"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5801FD66" w14:textId="70842A3D" w:rsidR="00DB56AE" w:rsidRPr="0025782C" w:rsidRDefault="00DB56AE"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Indic</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el 31 de julio de 2009 presentó un oficio al </w:t>
      </w:r>
      <w:proofErr w:type="gramStart"/>
      <w:r w:rsidRPr="0025782C">
        <w:rPr>
          <w:rFonts w:ascii="Cambria" w:hAnsi="Cambria" w:cs="Segoe UI"/>
          <w:sz w:val="20"/>
          <w:szCs w:val="20"/>
          <w:lang w:val="es-VE"/>
        </w:rPr>
        <w:t>Jefe</w:t>
      </w:r>
      <w:proofErr w:type="gramEnd"/>
      <w:r w:rsidRPr="0025782C">
        <w:rPr>
          <w:rFonts w:ascii="Cambria" w:hAnsi="Cambria" w:cs="Segoe UI"/>
          <w:sz w:val="20"/>
          <w:szCs w:val="20"/>
          <w:lang w:val="es-VE"/>
        </w:rPr>
        <w:t xml:space="preserve"> de la Unidad Nacional de Fiscalías para la Justicia y la Paz y a la Coordinadora de Grupos de Víctimas en la ciudad de Bogotá, solicitando la inclusión del expediente en la base de datos de la Unidad Nacional de Fiscalías para la Justicia y la Paz y la asignación de un número al caso, a fin de viabilizar el trámite. Tras ello, precisa que la </w:t>
      </w:r>
      <w:proofErr w:type="gramStart"/>
      <w:r w:rsidRPr="0025782C">
        <w:rPr>
          <w:rFonts w:ascii="Cambria" w:hAnsi="Cambria" w:cs="Segoe UI"/>
          <w:sz w:val="20"/>
          <w:szCs w:val="20"/>
          <w:lang w:val="es-VE"/>
        </w:rPr>
        <w:t>Fiscalía General</w:t>
      </w:r>
      <w:proofErr w:type="gramEnd"/>
      <w:r w:rsidRPr="0025782C">
        <w:rPr>
          <w:rFonts w:ascii="Cambria" w:hAnsi="Cambria" w:cs="Segoe UI"/>
          <w:sz w:val="20"/>
          <w:szCs w:val="20"/>
          <w:lang w:val="es-VE"/>
        </w:rPr>
        <w:t xml:space="preserve"> de la Nación, mediante oficio de 18 de diciembre de 2009, le informó que la Unidad de Justicia y Paz - Grupo Víctimas ingresó el expediente en el Sistema de Información de Justicia y Paz con el registro No. 265009, </w:t>
      </w:r>
      <w:r w:rsidR="005D6536">
        <w:rPr>
          <w:rFonts w:ascii="Cambria" w:hAnsi="Cambria" w:cs="Segoe UI"/>
          <w:sz w:val="20"/>
          <w:szCs w:val="20"/>
          <w:lang w:val="es-VE"/>
        </w:rPr>
        <w:t>ACCU</w:t>
      </w:r>
      <w:r w:rsidRPr="0025782C">
        <w:rPr>
          <w:rFonts w:ascii="Cambria" w:hAnsi="Cambria" w:cs="Segoe UI"/>
          <w:sz w:val="20"/>
          <w:szCs w:val="20"/>
          <w:lang w:val="es-VE"/>
        </w:rPr>
        <w:t xml:space="preserve"> Bloque Norte, Fiscalía 3. No obstante, aleg</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a la fecha tal investigación no logró ningún avance, generando que el crimen se encuentre impune desde hace varios años, sin siquiera haberse esclarecido los hechos. </w:t>
      </w:r>
    </w:p>
    <w:p w14:paraId="793BBA49" w14:textId="0F5E3D33" w:rsidR="00DB56AE" w:rsidRPr="0025782C" w:rsidRDefault="00DB56AE"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5E5E13F8" w14:textId="79F992C6" w:rsidR="00DB56AE" w:rsidRPr="0025782C" w:rsidRDefault="00DB56AE"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 xml:space="preserve">En este sentido, </w:t>
      </w:r>
      <w:r w:rsidR="007A5747" w:rsidRPr="0025782C">
        <w:rPr>
          <w:rFonts w:ascii="Cambria" w:hAnsi="Cambria" w:cs="Segoe UI"/>
          <w:sz w:val="20"/>
          <w:szCs w:val="20"/>
          <w:lang w:val="es-VE"/>
        </w:rPr>
        <w:t>adujo</w:t>
      </w:r>
      <w:r w:rsidRPr="0025782C">
        <w:rPr>
          <w:rFonts w:ascii="Cambria" w:hAnsi="Cambria" w:cs="Segoe UI"/>
          <w:sz w:val="20"/>
          <w:szCs w:val="20"/>
          <w:lang w:val="es-VE"/>
        </w:rPr>
        <w:t xml:space="preserve"> que la investigación penal que llevó a cabo la Unidad Local de San Juan del Cesar Departamento de la Guajira resultó ineficaz para identificar, juzgar y sancionar a los responsables. Aleg</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si bien la presunta víctima no contaba con la protección especial del Estado, este tenía la obligación de proteger su vida, honra y bienes en virtud del artículo 2 de la Constitución Política de Colombia.</w:t>
      </w:r>
    </w:p>
    <w:p w14:paraId="3277FEC2" w14:textId="77777777" w:rsidR="00DB56AE" w:rsidRPr="0025782C" w:rsidRDefault="00DB56AE"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5C3E7E88" w14:textId="4AD348AA" w:rsidR="00DB56AE" w:rsidRPr="0025782C" w:rsidRDefault="00DB56AE"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25782C">
        <w:rPr>
          <w:rFonts w:ascii="Cambria" w:hAnsi="Cambria" w:cs="Segoe UI"/>
          <w:sz w:val="20"/>
          <w:szCs w:val="20"/>
          <w:lang w:val="es-VE"/>
        </w:rPr>
        <w:t xml:space="preserve">Por último, </w:t>
      </w:r>
      <w:r w:rsidR="007A5747" w:rsidRPr="0025782C">
        <w:rPr>
          <w:rFonts w:ascii="Cambria" w:hAnsi="Cambria" w:cs="Segoe UI"/>
          <w:sz w:val="20"/>
          <w:szCs w:val="20"/>
          <w:lang w:val="es-VE"/>
        </w:rPr>
        <w:t>enfatizó</w:t>
      </w:r>
      <w:r w:rsidRPr="0025782C">
        <w:rPr>
          <w:rFonts w:ascii="Cambria" w:hAnsi="Cambria" w:cs="Segoe UI"/>
          <w:sz w:val="20"/>
          <w:szCs w:val="20"/>
          <w:lang w:val="es-VE"/>
        </w:rPr>
        <w:t xml:space="preserve"> que el crimen fue cometido con la aquiescencia y tolerancia de los agentes del Estado. Resalta que los grupos armados al margen de la ley recorrían todo el municipio de La Jagua del Pilar exhibiendo armas de guerra y aterrorizando a sus habitantes, a los que convocaban a la plaza principal por largas horas. Afirm</w:t>
      </w:r>
      <w:r w:rsidR="007A5747" w:rsidRPr="0025782C">
        <w:rPr>
          <w:rFonts w:ascii="Cambria" w:hAnsi="Cambria" w:cs="Segoe UI"/>
          <w:sz w:val="20"/>
          <w:szCs w:val="20"/>
          <w:lang w:val="es-VE"/>
        </w:rPr>
        <w:t>ó</w:t>
      </w:r>
      <w:r w:rsidRPr="0025782C">
        <w:rPr>
          <w:rFonts w:ascii="Cambria" w:hAnsi="Cambria" w:cs="Segoe UI"/>
          <w:sz w:val="20"/>
          <w:szCs w:val="20"/>
          <w:lang w:val="es-VE"/>
        </w:rPr>
        <w:t xml:space="preserve"> que las autoridades del Departamento de La Guajira, como la Central de Inteligencia, tenían conocimiento de esta situación y a pesar de ello no adoptaron acciones para prevenir los crímenes.</w:t>
      </w:r>
    </w:p>
    <w:p w14:paraId="584BE100" w14:textId="2ED9B321" w:rsidR="004879A8" w:rsidRPr="00DB56AE" w:rsidRDefault="004879A8" w:rsidP="001E18C6">
      <w:pPr>
        <w:pStyle w:val="paragraph"/>
        <w:spacing w:before="0" w:beforeAutospacing="0" w:after="0" w:afterAutospacing="0"/>
        <w:jc w:val="both"/>
        <w:textAlignment w:val="baseline"/>
        <w:rPr>
          <w:rFonts w:ascii="Cambria" w:hAnsi="Cambria" w:cs="Segoe UI"/>
          <w:sz w:val="20"/>
          <w:szCs w:val="20"/>
          <w:lang w:val="es-VE"/>
        </w:rPr>
      </w:pPr>
    </w:p>
    <w:p w14:paraId="128A3312" w14:textId="061EEC32" w:rsidR="004879A8" w:rsidRPr="004879A8" w:rsidRDefault="004879A8" w:rsidP="001E18C6">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sz w:val="20"/>
          <w:szCs w:val="20"/>
        </w:rPr>
      </w:pPr>
      <w:r w:rsidRPr="004879A8">
        <w:rPr>
          <w:rStyle w:val="normaltextrun"/>
          <w:rFonts w:ascii="Cambria" w:hAnsi="Cambria" w:cs="Segoe UI"/>
          <w:b/>
          <w:bCs/>
          <w:color w:val="000000"/>
          <w:sz w:val="20"/>
          <w:szCs w:val="20"/>
          <w:lang w:val="es-CO"/>
        </w:rPr>
        <w:t>SOLUCIÓN AMISTOSA</w:t>
      </w:r>
    </w:p>
    <w:p w14:paraId="5AD5FE19" w14:textId="0C12411F" w:rsidR="004879A8" w:rsidRPr="004879A8" w:rsidRDefault="004879A8" w:rsidP="001E18C6">
      <w:pPr>
        <w:pStyle w:val="paragraph"/>
        <w:spacing w:before="0" w:beforeAutospacing="0" w:after="0" w:afterAutospacing="0"/>
        <w:ind w:firstLine="720"/>
        <w:jc w:val="both"/>
        <w:textAlignment w:val="baseline"/>
        <w:rPr>
          <w:rFonts w:ascii="Cambria" w:hAnsi="Cambria" w:cs="Segoe UI"/>
          <w:color w:val="000000"/>
          <w:sz w:val="20"/>
          <w:szCs w:val="20"/>
        </w:rPr>
      </w:pPr>
    </w:p>
    <w:p w14:paraId="5E81E6A3" w14:textId="5F045B54" w:rsidR="004879A8" w:rsidRPr="00153CC9" w:rsidRDefault="00153CC9"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153CC9">
        <w:rPr>
          <w:rFonts w:ascii="Cambria" w:hAnsi="Cambria" w:cs="Segoe UI"/>
          <w:sz w:val="20"/>
          <w:szCs w:val="20"/>
          <w:lang w:val="es-VE"/>
        </w:rPr>
        <w:t>El 2</w:t>
      </w:r>
      <w:r w:rsidR="00BE7FBA">
        <w:rPr>
          <w:rFonts w:ascii="Cambria" w:hAnsi="Cambria" w:cs="Segoe UI"/>
          <w:sz w:val="20"/>
          <w:szCs w:val="20"/>
          <w:lang w:val="es-VE"/>
        </w:rPr>
        <w:t>6</w:t>
      </w:r>
      <w:r w:rsidRPr="00153CC9">
        <w:rPr>
          <w:rFonts w:ascii="Cambria" w:hAnsi="Cambria" w:cs="Segoe UI"/>
          <w:sz w:val="20"/>
          <w:szCs w:val="20"/>
          <w:lang w:val="es-VE"/>
        </w:rPr>
        <w:t xml:space="preserve"> de julio de 2022, las partes suscribieron un acuerdo de solución amistosa que establece lo siguiente:</w:t>
      </w:r>
    </w:p>
    <w:p w14:paraId="197823B8" w14:textId="30FF0DF4" w:rsidR="00153CC9" w:rsidRDefault="00153CC9" w:rsidP="001E18C6">
      <w:pPr>
        <w:pStyle w:val="paragraph"/>
        <w:spacing w:before="0" w:beforeAutospacing="0" w:after="0" w:afterAutospacing="0"/>
        <w:jc w:val="both"/>
        <w:textAlignment w:val="baseline"/>
        <w:rPr>
          <w:rFonts w:ascii="Cambria" w:hAnsi="Cambria" w:cs="Segoe UI"/>
          <w:sz w:val="20"/>
          <w:szCs w:val="20"/>
          <w:lang w:val="es-VE"/>
        </w:rPr>
      </w:pPr>
    </w:p>
    <w:p w14:paraId="150B93CA" w14:textId="704DD22B"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ACUERDO SOLUCIÓN AMISTOSA</w:t>
      </w:r>
    </w:p>
    <w:p w14:paraId="7831584A" w14:textId="7484BAEC" w:rsidR="00153CC9" w:rsidRPr="001E18C6" w:rsidRDefault="00153CC9" w:rsidP="001E18C6">
      <w:pPr>
        <w:pStyle w:val="paragraph"/>
        <w:spacing w:before="0" w:beforeAutospacing="0" w:after="0" w:afterAutospacing="0"/>
        <w:ind w:left="720" w:right="720"/>
        <w:jc w:val="center"/>
        <w:rPr>
          <w:rFonts w:ascii="Cambria" w:hAnsi="Cambria" w:cs="Segoe UI"/>
          <w:b/>
          <w:bCs/>
          <w:sz w:val="20"/>
          <w:szCs w:val="20"/>
          <w:lang w:val="es-VE"/>
        </w:rPr>
      </w:pPr>
      <w:r w:rsidRPr="001E18C6">
        <w:rPr>
          <w:rFonts w:ascii="Cambria" w:hAnsi="Cambria" w:cs="Segoe UI"/>
          <w:b/>
          <w:bCs/>
          <w:sz w:val="20"/>
          <w:szCs w:val="20"/>
          <w:lang w:val="es-ES"/>
        </w:rPr>
        <w:t>CASO 14.577 TEOBALDO ENRIQUE MARTÍNEZ FUENTES Y FAMILIA</w:t>
      </w:r>
    </w:p>
    <w:p w14:paraId="1814F9A9" w14:textId="41A7C265"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77BA75B9" w14:textId="5BD981D8"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ES"/>
        </w:rPr>
        <w:t xml:space="preserve">El 26 de julio de 2022 se reunieron en la ciudad de Bogotá D.C., de una parte, Giovanny Andrés Vega Barbosa, Director de la Dirección de Defensa Jurídica Internacional (E) de la Agencia Nacional de Defensa Jurídica del Estado, quien actúa con la debida autorización en nombre y representación del Estado colombiano, en lo sucesivo el “Estado” o el “Estado Colombiano,” </w:t>
      </w:r>
      <w:r w:rsidRPr="001E18C6">
        <w:rPr>
          <w:rFonts w:ascii="Cambria" w:hAnsi="Cambria" w:cs="Segoe UI"/>
          <w:sz w:val="20"/>
          <w:szCs w:val="20"/>
          <w:lang w:val="es-PE"/>
        </w:rPr>
        <w:t>y de otra parte</w:t>
      </w:r>
      <w:r w:rsidRPr="001E18C6">
        <w:rPr>
          <w:rFonts w:ascii="Cambria" w:hAnsi="Cambria" w:cs="Segoe UI"/>
          <w:sz w:val="20"/>
          <w:szCs w:val="20"/>
          <w:lang w:val="es-ES"/>
        </w:rPr>
        <w:t xml:space="preserve"> el Doctor Narciso Guerra Torres</w:t>
      </w:r>
      <w:r w:rsidRPr="001E18C6">
        <w:rPr>
          <w:rFonts w:ascii="Cambria" w:hAnsi="Cambria" w:cs="Segoe UI"/>
          <w:sz w:val="20"/>
          <w:szCs w:val="20"/>
          <w:lang w:val="es-PE"/>
        </w:rPr>
        <w:t>, en representación de las víctimas</w:t>
      </w:r>
      <w:r w:rsidRPr="001E18C6">
        <w:rPr>
          <w:rFonts w:ascii="Cambria" w:hAnsi="Cambria" w:cs="Segoe UI"/>
          <w:sz w:val="20"/>
          <w:szCs w:val="20"/>
          <w:lang w:val="es-ES"/>
        </w:rPr>
        <w:t xml:space="preserve">, en lo sucesivo el “peticionario”, los cuales han decidido suscribir el presente Acuerdo de Solución Amistosa en el marco del </w:t>
      </w:r>
      <w:r w:rsidRPr="001E18C6">
        <w:rPr>
          <w:rFonts w:ascii="Cambria" w:hAnsi="Cambria" w:cs="Segoe UI"/>
          <w:sz w:val="20"/>
          <w:szCs w:val="20"/>
          <w:lang w:val="es-PE"/>
        </w:rPr>
        <w:t>Caso 14.577 Teobaldo Enrique Martínez Fuentes y familia</w:t>
      </w:r>
      <w:r w:rsidRPr="001E18C6">
        <w:rPr>
          <w:rFonts w:ascii="Cambria" w:hAnsi="Cambria" w:cs="Segoe UI"/>
          <w:sz w:val="20"/>
          <w:szCs w:val="20"/>
          <w:lang w:val="es-ES"/>
        </w:rPr>
        <w:t>, en curso ante la Comisión Interamericana de Derechos Humanos</w:t>
      </w:r>
      <w:r w:rsidRPr="001E18C6">
        <w:rPr>
          <w:rFonts w:ascii="Cambria" w:hAnsi="Cambria" w:cs="Segoe UI"/>
          <w:sz w:val="20"/>
          <w:szCs w:val="20"/>
          <w:lang w:val="es-PE"/>
        </w:rPr>
        <w:t>.</w:t>
      </w:r>
    </w:p>
    <w:p w14:paraId="4743364A" w14:textId="42571D8D"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788686ED" w14:textId="23157B26"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PRIMERA PARTE: CONCEPTOS</w:t>
      </w:r>
    </w:p>
    <w:p w14:paraId="5BF32E54" w14:textId="0A221AE1"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1B452CA7" w14:textId="596DD472"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Para los fines del presente Acuerdo, se entenderá por:</w:t>
      </w:r>
    </w:p>
    <w:p w14:paraId="47CEB7DE" w14:textId="657C07C8"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0709823" w14:textId="624372D9"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CIDH o Comisión Interamericana:</w:t>
      </w:r>
      <w:r w:rsidRPr="001E18C6">
        <w:rPr>
          <w:rFonts w:ascii="Cambria" w:hAnsi="Cambria" w:cs="Segoe UI"/>
          <w:b/>
          <w:bCs/>
          <w:sz w:val="20"/>
          <w:szCs w:val="20"/>
          <w:lang w:val="es-CO"/>
        </w:rPr>
        <w:t xml:space="preserve"> </w:t>
      </w:r>
      <w:r w:rsidRPr="001E18C6">
        <w:rPr>
          <w:rFonts w:ascii="Cambria" w:hAnsi="Cambria" w:cs="Segoe UI"/>
          <w:sz w:val="20"/>
          <w:szCs w:val="20"/>
          <w:lang w:val="es-CO"/>
        </w:rPr>
        <w:t>Comisión Interamericana de Derechos Humanos.</w:t>
      </w:r>
    </w:p>
    <w:p w14:paraId="5A896469" w14:textId="5099DDF3"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3DDE6FC" w14:textId="39E49B6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Daño moral:</w:t>
      </w:r>
      <w:r w:rsidRPr="001E18C6">
        <w:rPr>
          <w:rFonts w:ascii="Cambria" w:hAnsi="Cambria" w:cs="Segoe UI"/>
          <w:b/>
          <w:bCs/>
          <w:sz w:val="20"/>
          <w:szCs w:val="20"/>
          <w:lang w:val="es-CO"/>
        </w:rPr>
        <w:t xml:space="preserve"> </w:t>
      </w:r>
      <w:r w:rsidRPr="001E18C6">
        <w:rPr>
          <w:rFonts w:ascii="Cambria" w:hAnsi="Cambria" w:cs="Segoe UI"/>
          <w:sz w:val="20"/>
          <w:szCs w:val="20"/>
          <w:lang w:val="es-CO"/>
        </w:rPr>
        <w:t>Efectos lesivos de los hechos del caso que no tienen carácter económico o patrimonial, los cuales se manifiestan a través del dolor, la aflicción, tristeza, congoja y zozobra de las víctimas.</w:t>
      </w:r>
    </w:p>
    <w:p w14:paraId="52F33F64" w14:textId="122B90DF"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58D3C41B" w14:textId="184907DB"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Daño material:</w:t>
      </w:r>
      <w:r w:rsidRPr="001E18C6">
        <w:rPr>
          <w:rFonts w:ascii="Cambria" w:hAnsi="Cambria" w:cs="Segoe UI"/>
          <w:sz w:val="20"/>
          <w:szCs w:val="20"/>
          <w:lang w:val="es-CO"/>
        </w:rPr>
        <w:t xml:space="preserve"> Supone la pérdida o detrimento de los ingresos de la víctima, los gastos efectuados con motivo de los hechos y las consecuencias de carácter pecuniario que tengan un nexo causal con los hechos del caso</w:t>
      </w:r>
      <w:r w:rsidR="001E18C6">
        <w:rPr>
          <w:rStyle w:val="FootnoteReference"/>
          <w:rFonts w:ascii="Cambria" w:hAnsi="Cambria" w:cs="Segoe UI"/>
          <w:sz w:val="20"/>
          <w:szCs w:val="20"/>
          <w:lang w:val="es-CO"/>
        </w:rPr>
        <w:footnoteReference w:id="2"/>
      </w:r>
      <w:r w:rsidRPr="001E18C6">
        <w:rPr>
          <w:rFonts w:ascii="Cambria" w:hAnsi="Cambria" w:cs="Segoe UI"/>
          <w:sz w:val="20"/>
          <w:szCs w:val="20"/>
          <w:lang w:val="es-CO"/>
        </w:rPr>
        <w:t>.</w:t>
      </w:r>
    </w:p>
    <w:p w14:paraId="4F172569" w14:textId="338D43EA"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60312AC" w14:textId="684FEFD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Daño inmaterial:</w:t>
      </w:r>
      <w:r w:rsidRPr="001E18C6">
        <w:rPr>
          <w:rFonts w:ascii="Cambria" w:hAnsi="Cambria" w:cs="Segoe UI"/>
          <w:b/>
          <w:bCs/>
          <w:sz w:val="20"/>
          <w:szCs w:val="20"/>
          <w:lang w:val="es-CO"/>
        </w:rPr>
        <w:t xml:space="preserve"> </w:t>
      </w:r>
      <w:r w:rsidRPr="001E18C6">
        <w:rPr>
          <w:rFonts w:ascii="Cambria" w:hAnsi="Cambria" w:cs="Segoe UI"/>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001E18C6">
        <w:rPr>
          <w:rStyle w:val="FootnoteReference"/>
          <w:rFonts w:ascii="Cambria" w:hAnsi="Cambria" w:cs="Segoe UI"/>
          <w:sz w:val="20"/>
          <w:szCs w:val="20"/>
          <w:lang w:val="es-CO"/>
        </w:rPr>
        <w:footnoteReference w:id="3"/>
      </w:r>
      <w:r w:rsidRPr="001E18C6">
        <w:rPr>
          <w:rFonts w:ascii="Cambria" w:hAnsi="Cambria" w:cs="Segoe UI"/>
          <w:sz w:val="20"/>
          <w:szCs w:val="20"/>
          <w:lang w:val="es-CO"/>
        </w:rPr>
        <w:t>.</w:t>
      </w:r>
    </w:p>
    <w:p w14:paraId="7EF02F0A" w14:textId="5A448CE8"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5F499BAD" w14:textId="12DE8DA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Estado o Estado Colombiano:</w:t>
      </w:r>
      <w:r w:rsidRPr="001E18C6">
        <w:rPr>
          <w:rFonts w:ascii="Cambria" w:hAnsi="Cambria" w:cs="Segoe UI"/>
          <w:b/>
          <w:bCs/>
          <w:sz w:val="20"/>
          <w:szCs w:val="20"/>
          <w:lang w:val="es-CO"/>
        </w:rPr>
        <w:t xml:space="preserve"> </w:t>
      </w:r>
      <w:r w:rsidRPr="001E18C6">
        <w:rPr>
          <w:rFonts w:ascii="Cambria" w:hAnsi="Cambria" w:cs="Segoe UI"/>
          <w:sz w:val="20"/>
          <w:szCs w:val="20"/>
          <w:lang w:val="es-CO"/>
        </w:rPr>
        <w:t>De conformidad con el Derecho Internacional Público se entenderá que es el sujeto signatario de la Convención Americana sobre Derechos Humanos, en adelante “Convención Americana” o “CADH”.</w:t>
      </w:r>
    </w:p>
    <w:p w14:paraId="25E61E3B" w14:textId="7EEE072D"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082283DF" w14:textId="0C9647A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Medidas de satisfacción:</w:t>
      </w:r>
      <w:r w:rsidRPr="001E18C6">
        <w:rPr>
          <w:rFonts w:ascii="Cambria" w:hAnsi="Cambria" w:cs="Segoe UI"/>
          <w:b/>
          <w:bCs/>
          <w:sz w:val="20"/>
          <w:szCs w:val="20"/>
          <w:lang w:val="es-CO"/>
        </w:rPr>
        <w:t xml:space="preserve"> </w:t>
      </w:r>
      <w:r w:rsidRPr="001E18C6">
        <w:rPr>
          <w:rFonts w:ascii="Cambria" w:hAnsi="Cambria" w:cs="Segoe UI"/>
          <w:sz w:val="20"/>
          <w:szCs w:val="20"/>
          <w:lang w:val="es-CO"/>
        </w:rPr>
        <w:t>Medidas no pecuniarias que tienen como fin procurar la recuperación de las víctimas del daño que se les ha causado. Algunos ejemplos de esta modalidad de medidas son: el conocimiento público de la verdad y actos de desagravio.</w:t>
      </w:r>
    </w:p>
    <w:p w14:paraId="2F29AB99" w14:textId="7C489B4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CA8DF27" w14:textId="0879CE0F"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Partes:</w:t>
      </w:r>
      <w:r w:rsidRPr="001E18C6">
        <w:rPr>
          <w:rFonts w:ascii="Cambria" w:hAnsi="Cambria" w:cs="Segoe UI"/>
          <w:b/>
          <w:bCs/>
          <w:sz w:val="20"/>
          <w:szCs w:val="20"/>
          <w:lang w:val="es-CO"/>
        </w:rPr>
        <w:t xml:space="preserve"> </w:t>
      </w:r>
      <w:r w:rsidRPr="001E18C6">
        <w:rPr>
          <w:rFonts w:ascii="Cambria" w:hAnsi="Cambria" w:cs="Segoe UI"/>
          <w:sz w:val="20"/>
          <w:szCs w:val="20"/>
          <w:lang w:val="es-CO"/>
        </w:rPr>
        <w:t xml:space="preserve">Estado de Colombia, familiares del señor </w:t>
      </w:r>
      <w:r w:rsidRPr="001E18C6">
        <w:rPr>
          <w:rFonts w:ascii="Cambria" w:hAnsi="Cambria" w:cs="Segoe UI"/>
          <w:sz w:val="20"/>
          <w:szCs w:val="20"/>
          <w:lang w:val="es-PE"/>
        </w:rPr>
        <w:t>Teobaldo Enrique Martínez Fuentes</w:t>
      </w:r>
      <w:r w:rsidRPr="001E18C6">
        <w:rPr>
          <w:rFonts w:ascii="Cambria" w:hAnsi="Cambria" w:cs="Segoe UI"/>
          <w:sz w:val="20"/>
          <w:szCs w:val="20"/>
          <w:lang w:val="es-CO"/>
        </w:rPr>
        <w:t>, así como sus representantes.</w:t>
      </w:r>
    </w:p>
    <w:p w14:paraId="2585BB74" w14:textId="43E2D23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1675145B" w14:textId="6FA76DBB"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Reconocimiento de responsabilidad:</w:t>
      </w:r>
      <w:r w:rsidRPr="001E18C6">
        <w:rPr>
          <w:rFonts w:ascii="Cambria" w:hAnsi="Cambria" w:cs="Segoe UI"/>
          <w:b/>
          <w:bCs/>
          <w:sz w:val="20"/>
          <w:szCs w:val="20"/>
          <w:lang w:val="es-CO"/>
        </w:rPr>
        <w:t xml:space="preserve"> </w:t>
      </w:r>
      <w:r w:rsidRPr="001E18C6">
        <w:rPr>
          <w:rFonts w:ascii="Cambria" w:hAnsi="Cambria" w:cs="Segoe UI"/>
          <w:sz w:val="20"/>
          <w:szCs w:val="20"/>
          <w:lang w:val="es-CO"/>
        </w:rPr>
        <w:t>Aceptación por las acciones y omisiones atribuidos al Estado y que violan una o varias de sus obligaciones bajo el derecho internacional de los derechos humanos.</w:t>
      </w:r>
    </w:p>
    <w:p w14:paraId="249A97EA" w14:textId="0529926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59C2AFF7" w14:textId="26E22973"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Reparación integral:</w:t>
      </w:r>
      <w:r w:rsidRPr="001E18C6">
        <w:rPr>
          <w:rFonts w:ascii="Cambria" w:hAnsi="Cambria" w:cs="Segoe UI"/>
          <w:b/>
          <w:bCs/>
          <w:sz w:val="20"/>
          <w:szCs w:val="20"/>
          <w:lang w:val="es-CO"/>
        </w:rPr>
        <w:t xml:space="preserve"> </w:t>
      </w:r>
      <w:r w:rsidRPr="001E18C6">
        <w:rPr>
          <w:rFonts w:ascii="Cambria" w:hAnsi="Cambria" w:cs="Segoe UI"/>
          <w:sz w:val="20"/>
          <w:szCs w:val="20"/>
          <w:lang w:val="es-CO"/>
        </w:rPr>
        <w:t>Todas aquellas medidas que objetiva y simbólicamente restituyan a la víctima al estado anterior de la comisión del daño.</w:t>
      </w:r>
    </w:p>
    <w:p w14:paraId="1CE58D45" w14:textId="4D5CE4D0"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2D69512E" w14:textId="7FC2D6B3"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Representante de las víctimas:</w:t>
      </w:r>
      <w:r w:rsidRPr="001E18C6">
        <w:rPr>
          <w:rFonts w:ascii="Cambria" w:hAnsi="Cambria" w:cs="Segoe UI"/>
          <w:b/>
          <w:bCs/>
          <w:sz w:val="20"/>
          <w:szCs w:val="20"/>
          <w:lang w:val="es-CO"/>
        </w:rPr>
        <w:t xml:space="preserve"> </w:t>
      </w:r>
      <w:r w:rsidRPr="001E18C6">
        <w:rPr>
          <w:rFonts w:ascii="Cambria" w:hAnsi="Cambria" w:cs="Segoe UI"/>
          <w:sz w:val="20"/>
          <w:szCs w:val="20"/>
          <w:lang w:val="es-CO"/>
        </w:rPr>
        <w:t>Doctor Narciso Guerra Torres.</w:t>
      </w:r>
    </w:p>
    <w:p w14:paraId="3C5C25A2" w14:textId="70B39AB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361C7C1D" w14:textId="354465D5"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CO"/>
        </w:rPr>
        <w:t>Solución Amistosa:</w:t>
      </w:r>
      <w:r w:rsidRPr="001E18C6">
        <w:rPr>
          <w:rFonts w:ascii="Cambria" w:hAnsi="Cambria" w:cs="Segoe UI"/>
          <w:b/>
          <w:bCs/>
          <w:sz w:val="20"/>
          <w:szCs w:val="20"/>
          <w:lang w:val="es-CO"/>
        </w:rPr>
        <w:t xml:space="preserve"> </w:t>
      </w:r>
      <w:r w:rsidRPr="001E18C6">
        <w:rPr>
          <w:rFonts w:ascii="Cambria" w:hAnsi="Cambria" w:cs="Segoe UI"/>
          <w:sz w:val="20"/>
          <w:szCs w:val="20"/>
          <w:lang w:val="es-CO"/>
        </w:rPr>
        <w:t>Mecanismo alternativo de solución de conflictos, utilizado para el arreglo pacífico y consensuado ante la Comisión Interamericana.</w:t>
      </w:r>
    </w:p>
    <w:p w14:paraId="7DD22A37" w14:textId="1C036B22"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02AA7D57" w14:textId="4A31A728"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b/>
          <w:bCs/>
          <w:sz w:val="20"/>
          <w:szCs w:val="20"/>
          <w:u w:val="single"/>
          <w:lang w:val="es-ES"/>
        </w:rPr>
        <w:t>Víctimas</w:t>
      </w:r>
      <w:r w:rsidRPr="001E18C6">
        <w:rPr>
          <w:rFonts w:ascii="Cambria" w:hAnsi="Cambria" w:cs="Segoe UI"/>
          <w:b/>
          <w:bCs/>
          <w:sz w:val="20"/>
          <w:szCs w:val="20"/>
          <w:lang w:val="es-ES"/>
        </w:rPr>
        <w:t xml:space="preserve">: </w:t>
      </w:r>
      <w:r w:rsidRPr="001E18C6">
        <w:rPr>
          <w:rFonts w:ascii="Cambria" w:hAnsi="Cambria" w:cs="Segoe UI"/>
          <w:sz w:val="20"/>
          <w:szCs w:val="20"/>
          <w:lang w:val="es-ES"/>
        </w:rPr>
        <w:t>Los familiares del señor Teobaldo Enrique Martínez Fuentes.</w:t>
      </w:r>
    </w:p>
    <w:p w14:paraId="619721BC" w14:textId="6DE67F0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7DF60CCD" w14:textId="3EA3ECAF" w:rsidR="00153CC9" w:rsidRPr="001E18C6" w:rsidRDefault="00153CC9" w:rsidP="001E18C6">
      <w:pPr>
        <w:pStyle w:val="paragraph"/>
        <w:spacing w:before="0" w:beforeAutospacing="0" w:after="0" w:afterAutospacing="0"/>
        <w:ind w:left="720" w:right="720"/>
        <w:jc w:val="center"/>
        <w:rPr>
          <w:rFonts w:ascii="Cambria" w:hAnsi="Cambria" w:cs="Segoe UI"/>
          <w:sz w:val="20"/>
          <w:szCs w:val="20"/>
        </w:rPr>
      </w:pPr>
      <w:r w:rsidRPr="001E18C6">
        <w:rPr>
          <w:rFonts w:ascii="Cambria" w:hAnsi="Cambria" w:cs="Segoe UI"/>
          <w:b/>
          <w:bCs/>
          <w:sz w:val="20"/>
          <w:szCs w:val="20"/>
          <w:lang w:val="es-CO"/>
        </w:rPr>
        <w:t>SEGUNDA PARTE: ANTECEDENTES</w:t>
      </w:r>
    </w:p>
    <w:p w14:paraId="63560DB4" w14:textId="31BBD7CE"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p>
    <w:p w14:paraId="7758AEB2" w14:textId="0E52D8B3" w:rsidR="00153CC9" w:rsidRPr="001E18C6" w:rsidRDefault="00153CC9" w:rsidP="001E18C6">
      <w:pPr>
        <w:pStyle w:val="paragraph"/>
        <w:numPr>
          <w:ilvl w:val="0"/>
          <w:numId w:val="14"/>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La Comisión Interamericana recibió el 3 de febrero de 2010 una petición presentada por la señora Yadira Luz Martínez Fuentes por el homicidio de su hermano, el señor Teobaldo Enrique Martínez Fuentes. Los hechos sucedieron el 14 de marzo de 1998, en las afueras del corregimiento El Plan del municipio de La Jagua del Pilar, departamento de la Guajira.</w:t>
      </w:r>
    </w:p>
    <w:p w14:paraId="2032C99E" w14:textId="1B4FFCDB"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576D7C0D" w14:textId="7423A933" w:rsidR="00153CC9" w:rsidRPr="001E18C6" w:rsidRDefault="00153CC9" w:rsidP="001E18C6">
      <w:pPr>
        <w:pStyle w:val="paragraph"/>
        <w:numPr>
          <w:ilvl w:val="0"/>
          <w:numId w:val="15"/>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CO"/>
        </w:rPr>
        <w:t>Sobre los</w:t>
      </w:r>
      <w:r w:rsidRPr="001E18C6">
        <w:rPr>
          <w:rFonts w:ascii="Cambria" w:hAnsi="Cambria" w:cs="Segoe UI"/>
          <w:sz w:val="20"/>
          <w:szCs w:val="20"/>
          <w:lang w:val="es-ES"/>
        </w:rPr>
        <w:t xml:space="preserve"> antecedentes del caso, en la petición inicial se relata que el homicidio fue perpetrado por </w:t>
      </w:r>
      <w:r w:rsidRPr="001E18C6">
        <w:rPr>
          <w:rFonts w:ascii="Cambria" w:hAnsi="Cambria" w:cs="Segoe UI"/>
          <w:sz w:val="20"/>
          <w:szCs w:val="20"/>
          <w:lang w:val="es-CO"/>
        </w:rPr>
        <w:t xml:space="preserve">un grupo de hombres no identificados, </w:t>
      </w:r>
      <w:r w:rsidRPr="001E18C6">
        <w:rPr>
          <w:rFonts w:ascii="Cambria" w:hAnsi="Cambria" w:cs="Segoe UI"/>
          <w:sz w:val="20"/>
          <w:szCs w:val="20"/>
          <w:lang w:val="es-ES"/>
        </w:rPr>
        <w:t>presuntamente integrantes del Bloque Norte de las Autodefensas Unidas de Colombia que operaban en el Departamento de la Guajira</w:t>
      </w:r>
      <w:r w:rsidR="001E18C6">
        <w:rPr>
          <w:rStyle w:val="FootnoteReference"/>
          <w:rFonts w:ascii="Cambria" w:hAnsi="Cambria" w:cs="Segoe UI"/>
          <w:sz w:val="20"/>
          <w:szCs w:val="20"/>
          <w:lang w:val="es-ES"/>
        </w:rPr>
        <w:footnoteReference w:id="4"/>
      </w:r>
      <w:r w:rsidRPr="001E18C6">
        <w:rPr>
          <w:rFonts w:ascii="Cambria" w:hAnsi="Cambria" w:cs="Segoe UI"/>
          <w:sz w:val="20"/>
          <w:szCs w:val="20"/>
          <w:lang w:val="es-ES"/>
        </w:rPr>
        <w:t>.</w:t>
      </w:r>
    </w:p>
    <w:p w14:paraId="1E3CEDC5" w14:textId="43BA8391"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227A5963" w14:textId="6BF983CA" w:rsidR="00153CC9" w:rsidRPr="001E18C6" w:rsidRDefault="00153CC9" w:rsidP="001E18C6">
      <w:pPr>
        <w:pStyle w:val="paragraph"/>
        <w:numPr>
          <w:ilvl w:val="0"/>
          <w:numId w:val="16"/>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 xml:space="preserve">El 20 de diciembre de 2011 la </w:t>
      </w:r>
      <w:proofErr w:type="gramStart"/>
      <w:r w:rsidRPr="001E18C6">
        <w:rPr>
          <w:rFonts w:ascii="Cambria" w:hAnsi="Cambria" w:cs="Segoe UI"/>
          <w:sz w:val="20"/>
          <w:szCs w:val="20"/>
          <w:lang w:val="es-ES"/>
        </w:rPr>
        <w:t>Fiscalía General</w:t>
      </w:r>
      <w:proofErr w:type="gramEnd"/>
      <w:r w:rsidRPr="001E18C6">
        <w:rPr>
          <w:rFonts w:ascii="Cambria" w:hAnsi="Cambria" w:cs="Segoe UI"/>
          <w:sz w:val="20"/>
          <w:szCs w:val="20"/>
          <w:lang w:val="es-ES"/>
        </w:rPr>
        <w:t xml:space="preserve"> de la Nación inició investigación previa por los hechos del caso</w:t>
      </w:r>
      <w:r w:rsidR="001E18C6">
        <w:rPr>
          <w:rStyle w:val="FootnoteReference"/>
          <w:rFonts w:ascii="Cambria" w:hAnsi="Cambria" w:cs="Segoe UI"/>
          <w:sz w:val="20"/>
          <w:szCs w:val="20"/>
          <w:lang w:val="es-ES"/>
        </w:rPr>
        <w:footnoteReference w:id="5"/>
      </w:r>
      <w:r w:rsidRPr="001E18C6">
        <w:rPr>
          <w:rFonts w:ascii="Cambria" w:hAnsi="Cambria" w:cs="Segoe UI"/>
          <w:sz w:val="20"/>
          <w:szCs w:val="20"/>
          <w:lang w:val="es-ES"/>
        </w:rPr>
        <w:t>.</w:t>
      </w:r>
    </w:p>
    <w:p w14:paraId="4AC3F4FE" w14:textId="32D67AE6"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5A9A9FCB" w14:textId="092DA92B" w:rsidR="00153CC9" w:rsidRPr="001E18C6" w:rsidRDefault="00153CC9" w:rsidP="001E18C6">
      <w:pPr>
        <w:pStyle w:val="paragraph"/>
        <w:numPr>
          <w:ilvl w:val="0"/>
          <w:numId w:val="17"/>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 xml:space="preserve">El 15 de mayo de 2015, mediante Resolución No. 009 del 26 de enero de 2015, se creó la Unidad de Descongestión de Ley 600 en Riohacha (La Guajira), ante lo cual se remitieron las diligencias al Fiscal Primero </w:t>
      </w:r>
      <w:proofErr w:type="gramStart"/>
      <w:r w:rsidRPr="001E18C6">
        <w:rPr>
          <w:rFonts w:ascii="Cambria" w:hAnsi="Cambria" w:cs="Segoe UI"/>
          <w:sz w:val="20"/>
          <w:szCs w:val="20"/>
          <w:lang w:val="es-ES"/>
        </w:rPr>
        <w:t>Delegado</w:t>
      </w:r>
      <w:proofErr w:type="gramEnd"/>
      <w:r w:rsidRPr="001E18C6">
        <w:rPr>
          <w:rFonts w:ascii="Cambria" w:hAnsi="Cambria" w:cs="Segoe UI"/>
          <w:sz w:val="20"/>
          <w:szCs w:val="20"/>
          <w:lang w:val="es-ES"/>
        </w:rPr>
        <w:t xml:space="preserve"> ante los Jueces Penales del Circuito de Riohacha, quien avocó conocimiento el 29 de julio de 2016, y ordenó práctica de pruebas para establecer los elementos fácticos del hecho, sin que se obtuviera información necesaria para determinar los autores del hecho investigado</w:t>
      </w:r>
      <w:r w:rsidR="001E18C6">
        <w:rPr>
          <w:rStyle w:val="FootnoteReference"/>
          <w:rFonts w:ascii="Cambria" w:hAnsi="Cambria" w:cs="Segoe UI"/>
          <w:sz w:val="20"/>
          <w:szCs w:val="20"/>
          <w:lang w:val="es-ES"/>
        </w:rPr>
        <w:footnoteReference w:id="6"/>
      </w:r>
      <w:r w:rsidRPr="001E18C6">
        <w:rPr>
          <w:rFonts w:ascii="Cambria" w:hAnsi="Cambria" w:cs="Segoe UI"/>
          <w:sz w:val="20"/>
          <w:szCs w:val="20"/>
          <w:lang w:val="es-ES"/>
        </w:rPr>
        <w:t>.</w:t>
      </w:r>
    </w:p>
    <w:p w14:paraId="78F121AF" w14:textId="46A82F72"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55A628D7" w14:textId="7E248E3D" w:rsidR="00153CC9" w:rsidRPr="001E18C6" w:rsidRDefault="00153CC9" w:rsidP="001E18C6">
      <w:pPr>
        <w:pStyle w:val="paragraph"/>
        <w:numPr>
          <w:ilvl w:val="0"/>
          <w:numId w:val="18"/>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Finalmente, mediante Resolución No. 038 del 24 de marzo de 2021, la Fiscalía de conocimiento decidió archivar las diligencias ya que prescribió la acción penal, quedando ejecutoriada dicha decisión el 21 de abril del 2021</w:t>
      </w:r>
      <w:r w:rsidR="001E18C6">
        <w:rPr>
          <w:rStyle w:val="FootnoteReference"/>
          <w:rFonts w:ascii="Cambria" w:hAnsi="Cambria" w:cs="Segoe UI"/>
          <w:sz w:val="20"/>
          <w:szCs w:val="20"/>
          <w:lang w:val="es-ES"/>
        </w:rPr>
        <w:footnoteReference w:id="7"/>
      </w:r>
      <w:r w:rsidRPr="001E18C6">
        <w:rPr>
          <w:rFonts w:ascii="Cambria" w:hAnsi="Cambria" w:cs="Segoe UI"/>
          <w:sz w:val="20"/>
          <w:szCs w:val="20"/>
          <w:lang w:val="es-ES"/>
        </w:rPr>
        <w:t>.</w:t>
      </w:r>
    </w:p>
    <w:p w14:paraId="62799A18" w14:textId="1BF3EC01"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6E196A53" w14:textId="77B19F34" w:rsidR="00153CC9" w:rsidRPr="001E18C6" w:rsidRDefault="00153CC9" w:rsidP="001E18C6">
      <w:pPr>
        <w:pStyle w:val="paragraph"/>
        <w:numPr>
          <w:ilvl w:val="0"/>
          <w:numId w:val="19"/>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El 6 de mayo de 2022 se firmó el Acta de Entendimiento para la Búsqueda de una Solución Amistosa.</w:t>
      </w:r>
    </w:p>
    <w:p w14:paraId="6010E9A9" w14:textId="74357A9C"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03E0EDD0" w14:textId="42ADA217" w:rsidR="00153CC9" w:rsidRPr="001E18C6" w:rsidRDefault="00153CC9" w:rsidP="001E18C6">
      <w:pPr>
        <w:pStyle w:val="paragraph"/>
        <w:numPr>
          <w:ilvl w:val="0"/>
          <w:numId w:val="20"/>
        </w:numPr>
        <w:spacing w:before="0" w:beforeAutospacing="0" w:after="0" w:afterAutospacing="0"/>
        <w:ind w:right="720" w:firstLine="720"/>
        <w:jc w:val="both"/>
        <w:rPr>
          <w:rFonts w:ascii="Cambria" w:hAnsi="Cambria" w:cs="Segoe UI"/>
          <w:sz w:val="20"/>
          <w:szCs w:val="20"/>
          <w:lang w:val="es-VE"/>
        </w:rPr>
      </w:pPr>
      <w:r w:rsidRPr="001E18C6">
        <w:rPr>
          <w:rFonts w:ascii="Cambria" w:hAnsi="Cambria" w:cs="Segoe UI"/>
          <w:sz w:val="20"/>
          <w:szCs w:val="20"/>
          <w:lang w:val="es-ES"/>
        </w:rPr>
        <w:t>En los meses subsiguientes, se celebraron reuniones conjuntas entre las partes con el fin de analizar las medidas de reparación a incluir en el Acuerdo de Solución Amistosa que en la fecha se suscribe.</w:t>
      </w:r>
    </w:p>
    <w:p w14:paraId="670FE9E0" w14:textId="1A302A18" w:rsidR="00153CC9" w:rsidRPr="001E18C6" w:rsidRDefault="00153CC9" w:rsidP="001E18C6">
      <w:pPr>
        <w:pStyle w:val="paragraph"/>
        <w:spacing w:before="0" w:beforeAutospacing="0" w:after="0" w:afterAutospacing="0"/>
        <w:ind w:left="720" w:right="720" w:firstLine="720"/>
        <w:jc w:val="both"/>
        <w:rPr>
          <w:rFonts w:ascii="Cambria" w:hAnsi="Cambria" w:cs="Segoe UI"/>
          <w:sz w:val="20"/>
          <w:szCs w:val="20"/>
          <w:lang w:val="es-VE"/>
        </w:rPr>
      </w:pPr>
    </w:p>
    <w:p w14:paraId="688C21BF" w14:textId="44CB971C"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 xml:space="preserve">TERCERA PARTE: </w:t>
      </w:r>
      <w:proofErr w:type="gramStart"/>
      <w:r w:rsidRPr="001E18C6">
        <w:rPr>
          <w:rFonts w:ascii="Cambria" w:hAnsi="Cambria" w:cs="Segoe UI"/>
          <w:b/>
          <w:bCs/>
          <w:sz w:val="20"/>
          <w:szCs w:val="20"/>
          <w:lang w:val="es-CO"/>
        </w:rPr>
        <w:t>BENEFICIARIOS Y BENEFICIARIAS</w:t>
      </w:r>
      <w:proofErr w:type="gramEnd"/>
    </w:p>
    <w:p w14:paraId="62F78163" w14:textId="5170F672"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C2BAD79" w14:textId="75AB551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colombiano reconoce como víctimas del presente acuerdo a las siguientes:</w:t>
      </w:r>
    </w:p>
    <w:p w14:paraId="42AAD41F" w14:textId="48ED5AB5"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tbl>
      <w:tblPr>
        <w:tblW w:w="801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2"/>
        <w:gridCol w:w="2515"/>
        <w:gridCol w:w="2483"/>
      </w:tblGrid>
      <w:tr w:rsidR="00153CC9" w:rsidRPr="001E18C6" w14:paraId="2D428AED" w14:textId="77777777" w:rsidTr="00153CC9">
        <w:trPr>
          <w:trHeight w:val="300"/>
        </w:trPr>
        <w:tc>
          <w:tcPr>
            <w:tcW w:w="353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E9888F2" w14:textId="54BDA081"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b/>
                <w:bCs/>
                <w:sz w:val="20"/>
                <w:szCs w:val="20"/>
                <w:lang w:val="es-CO"/>
              </w:rPr>
              <w:t>Nombre</w:t>
            </w:r>
          </w:p>
        </w:tc>
        <w:tc>
          <w:tcPr>
            <w:tcW w:w="25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CCA8408" w14:textId="09C34B09"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b/>
                <w:bCs/>
                <w:sz w:val="20"/>
                <w:szCs w:val="20"/>
                <w:lang w:val="es-CO"/>
              </w:rPr>
              <w:t>Documento de identidad</w:t>
            </w:r>
          </w:p>
        </w:tc>
        <w:tc>
          <w:tcPr>
            <w:tcW w:w="1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037F1C2" w14:textId="24224767"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b/>
                <w:bCs/>
                <w:sz w:val="20"/>
                <w:szCs w:val="20"/>
                <w:lang w:val="es-CO"/>
              </w:rPr>
              <w:t>Parentesco</w:t>
            </w:r>
          </w:p>
        </w:tc>
      </w:tr>
      <w:tr w:rsidR="00153CC9" w:rsidRPr="001E18C6" w14:paraId="594D04B0" w14:textId="77777777" w:rsidTr="00153CC9">
        <w:trPr>
          <w:trHeight w:val="300"/>
        </w:trPr>
        <w:tc>
          <w:tcPr>
            <w:tcW w:w="353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D86BDA" w14:textId="70CA2536"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sz w:val="20"/>
                <w:szCs w:val="20"/>
                <w:lang w:val="es-CO"/>
              </w:rPr>
              <w:t>Yadira Luz Mart</w:t>
            </w:r>
            <w:r w:rsidR="00ED52F3">
              <w:rPr>
                <w:rFonts w:ascii="Cambria" w:hAnsi="Cambria" w:cs="Segoe UI"/>
                <w:sz w:val="20"/>
                <w:szCs w:val="20"/>
                <w:lang w:val="es-CO"/>
              </w:rPr>
              <w:t>í</w:t>
            </w:r>
            <w:r w:rsidRPr="001E18C6">
              <w:rPr>
                <w:rFonts w:ascii="Cambria" w:hAnsi="Cambria" w:cs="Segoe UI"/>
                <w:sz w:val="20"/>
                <w:szCs w:val="20"/>
                <w:lang w:val="es-CO"/>
              </w:rPr>
              <w:t>nez Fuentes</w:t>
            </w:r>
          </w:p>
        </w:tc>
        <w:tc>
          <w:tcPr>
            <w:tcW w:w="2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AE8E85" w14:textId="29D5F8E9" w:rsidR="00153CC9" w:rsidRPr="001E18C6" w:rsidRDefault="00ED52F3" w:rsidP="00ED52F3">
            <w:pPr>
              <w:pStyle w:val="paragraph"/>
              <w:spacing w:before="0" w:beforeAutospacing="0" w:after="0" w:afterAutospacing="0"/>
              <w:ind w:left="720" w:right="720"/>
              <w:jc w:val="center"/>
              <w:rPr>
                <w:rFonts w:ascii="Cambria" w:hAnsi="Cambria" w:cs="Segoe UI"/>
                <w:sz w:val="20"/>
                <w:szCs w:val="20"/>
              </w:rPr>
            </w:pPr>
            <w:r>
              <w:rPr>
                <w:rFonts w:ascii="Cambria" w:hAnsi="Cambria" w:cs="Segoe UI"/>
                <w:sz w:val="20"/>
                <w:szCs w:val="20"/>
                <w:lang w:val="es-CO"/>
              </w:rPr>
              <w:t>[</w:t>
            </w:r>
            <w:r w:rsidR="00153CC9" w:rsidRPr="001E18C6">
              <w:rPr>
                <w:rFonts w:ascii="Cambria" w:hAnsi="Cambria" w:cs="Segoe UI"/>
                <w:sz w:val="20"/>
                <w:szCs w:val="20"/>
                <w:lang w:val="es-CO"/>
              </w:rPr>
              <w:t>…</w:t>
            </w:r>
            <w:r>
              <w:rPr>
                <w:rFonts w:ascii="Cambria" w:hAnsi="Cambria" w:cs="Segoe UI"/>
                <w:sz w:val="20"/>
                <w:szCs w:val="20"/>
                <w:lang w:val="es-CO"/>
              </w:rPr>
              <w:t>]</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9E55C3" w14:textId="7928C291"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sz w:val="20"/>
                <w:szCs w:val="20"/>
                <w:lang w:val="es-CO"/>
              </w:rPr>
              <w:t>Hermana</w:t>
            </w:r>
          </w:p>
        </w:tc>
      </w:tr>
      <w:tr w:rsidR="00153CC9" w:rsidRPr="001E18C6" w14:paraId="7B913A83" w14:textId="77777777" w:rsidTr="00153CC9">
        <w:trPr>
          <w:trHeight w:val="300"/>
        </w:trPr>
        <w:tc>
          <w:tcPr>
            <w:tcW w:w="353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B9AE86" w14:textId="2BBD333B"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proofErr w:type="spellStart"/>
            <w:r w:rsidRPr="001E18C6">
              <w:rPr>
                <w:rFonts w:ascii="Cambria" w:hAnsi="Cambria" w:cs="Segoe UI"/>
                <w:sz w:val="20"/>
                <w:szCs w:val="20"/>
                <w:lang w:val="es-CO"/>
              </w:rPr>
              <w:t>Nelis</w:t>
            </w:r>
            <w:proofErr w:type="spellEnd"/>
            <w:r w:rsidRPr="001E18C6">
              <w:rPr>
                <w:rFonts w:ascii="Cambria" w:hAnsi="Cambria" w:cs="Segoe UI"/>
                <w:sz w:val="20"/>
                <w:szCs w:val="20"/>
                <w:lang w:val="es-CO"/>
              </w:rPr>
              <w:t xml:space="preserve"> Felicia Fuentes</w:t>
            </w:r>
          </w:p>
        </w:tc>
        <w:tc>
          <w:tcPr>
            <w:tcW w:w="2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693BAC" w14:textId="0A05AD9B" w:rsidR="00153CC9" w:rsidRPr="001E18C6" w:rsidRDefault="00ED52F3" w:rsidP="00ED52F3">
            <w:pPr>
              <w:pStyle w:val="paragraph"/>
              <w:spacing w:before="0" w:beforeAutospacing="0" w:after="0" w:afterAutospacing="0"/>
              <w:ind w:left="720" w:right="720"/>
              <w:jc w:val="center"/>
              <w:rPr>
                <w:rFonts w:ascii="Cambria" w:hAnsi="Cambria" w:cs="Segoe UI"/>
                <w:sz w:val="20"/>
                <w:szCs w:val="20"/>
              </w:rPr>
            </w:pPr>
            <w:r>
              <w:rPr>
                <w:rFonts w:ascii="Cambria" w:hAnsi="Cambria" w:cs="Segoe UI"/>
                <w:sz w:val="20"/>
                <w:szCs w:val="20"/>
                <w:lang w:val="es-CO"/>
              </w:rPr>
              <w:t>[</w:t>
            </w:r>
            <w:r w:rsidR="00153CC9" w:rsidRPr="001E18C6">
              <w:rPr>
                <w:rFonts w:ascii="Cambria" w:hAnsi="Cambria" w:cs="Segoe UI"/>
                <w:sz w:val="20"/>
                <w:szCs w:val="20"/>
                <w:lang w:val="es-CO"/>
              </w:rPr>
              <w:t>…</w:t>
            </w:r>
            <w:r>
              <w:rPr>
                <w:rFonts w:ascii="Cambria" w:hAnsi="Cambria" w:cs="Segoe UI"/>
                <w:sz w:val="20"/>
                <w:szCs w:val="20"/>
                <w:lang w:val="es-CO"/>
              </w:rPr>
              <w:t>]</w:t>
            </w:r>
          </w:p>
        </w:tc>
        <w:tc>
          <w:tcPr>
            <w:tcW w:w="1962" w:type="dxa"/>
            <w:tcBorders>
              <w:top w:val="single" w:sz="6" w:space="0" w:color="auto"/>
              <w:left w:val="single" w:sz="6" w:space="0" w:color="auto"/>
              <w:bottom w:val="single" w:sz="6" w:space="0" w:color="auto"/>
              <w:right w:val="single" w:sz="6" w:space="0" w:color="auto"/>
            </w:tcBorders>
            <w:shd w:val="clear" w:color="auto" w:fill="FFFFFF"/>
            <w:hideMark/>
          </w:tcPr>
          <w:p w14:paraId="20230C07" w14:textId="3C41F4D0"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r w:rsidRPr="001E18C6">
              <w:rPr>
                <w:rFonts w:ascii="Cambria" w:hAnsi="Cambria" w:cs="Segoe UI"/>
                <w:sz w:val="20"/>
                <w:szCs w:val="20"/>
                <w:lang w:val="es-CO"/>
              </w:rPr>
              <w:t>Hermana</w:t>
            </w:r>
          </w:p>
        </w:tc>
      </w:tr>
    </w:tbl>
    <w:p w14:paraId="0D7EA8DB" w14:textId="4959916D" w:rsidR="00153CC9" w:rsidRPr="001E18C6" w:rsidRDefault="00153CC9" w:rsidP="001E18C6">
      <w:pPr>
        <w:pStyle w:val="paragraph"/>
        <w:spacing w:before="0" w:beforeAutospacing="0" w:after="0" w:afterAutospacing="0"/>
        <w:ind w:left="720" w:right="720"/>
        <w:jc w:val="both"/>
        <w:rPr>
          <w:rFonts w:ascii="Cambria" w:hAnsi="Cambria" w:cs="Segoe UI"/>
          <w:sz w:val="20"/>
          <w:szCs w:val="20"/>
        </w:rPr>
      </w:pPr>
    </w:p>
    <w:p w14:paraId="4F209760" w14:textId="0C2CCF7A"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Las víctimas reconocidas en el presente Acuerdo de Solución Amistosa se beneficiarán siempre que acrediten respecto del señor Teobaldo Enrique Martínez Fuentes su vínculo por consanguinidad.</w:t>
      </w:r>
    </w:p>
    <w:p w14:paraId="305C1218" w14:textId="2E203CBC"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572F02DA" w14:textId="7947DD9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 xml:space="preserve">Adicionalmente, las víctimas que se beneficiarán del presente Acuerdo de Solución Amistosa serán aquellas que estuvieran vivas al momento del hecho </w:t>
      </w:r>
      <w:proofErr w:type="spellStart"/>
      <w:r w:rsidRPr="001E18C6">
        <w:rPr>
          <w:rFonts w:ascii="Cambria" w:hAnsi="Cambria" w:cs="Segoe UI"/>
          <w:sz w:val="20"/>
          <w:szCs w:val="20"/>
          <w:lang w:val="es-CO"/>
        </w:rPr>
        <w:t>victimizante</w:t>
      </w:r>
      <w:proofErr w:type="spellEnd"/>
      <w:r w:rsidR="00ED52F3">
        <w:rPr>
          <w:rStyle w:val="FootnoteReference"/>
          <w:rFonts w:ascii="Cambria" w:hAnsi="Cambria" w:cs="Segoe UI"/>
          <w:sz w:val="20"/>
          <w:szCs w:val="20"/>
          <w:lang w:val="es-CO"/>
        </w:rPr>
        <w:footnoteReference w:id="8"/>
      </w:r>
      <w:r w:rsidRPr="001E18C6">
        <w:rPr>
          <w:rFonts w:ascii="Cambria" w:hAnsi="Cambria" w:cs="Segoe UI"/>
          <w:sz w:val="20"/>
          <w:szCs w:val="20"/>
          <w:lang w:val="es-CO"/>
        </w:rPr>
        <w:t xml:space="preserve"> y se encuentren vivas al momento de la suscripción del Acuerdo.</w:t>
      </w:r>
    </w:p>
    <w:p w14:paraId="418D40C2" w14:textId="5502D6B5"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2FA2AF7" w14:textId="68F3CB4C"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CUARTA PARTE: RECONOCIMIENTO DE RESPONSABILIDAD</w:t>
      </w:r>
    </w:p>
    <w:p w14:paraId="324F336D" w14:textId="6BCB11E0"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2374B371" w14:textId="6879B47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colombiano reconoce su responsabilidad internacional por omisión, por la violación de los derechos reconocidos en los artículos 8 (garantías judiciales) y 25 (protección judicial) de la Convención Americana en relación con el artículo 1.1. del mismo instrumento (obligación de garantizar), en perjuicio de los familiares del señor Teobaldo Enrique Martínez Fuentes, por la falta de diligencia en la investigación de los hechos sucedidos,</w:t>
      </w:r>
      <w:r w:rsidRPr="001E18C6">
        <w:rPr>
          <w:rFonts w:ascii="Cambria" w:hAnsi="Cambria" w:cs="Segoe UI"/>
          <w:sz w:val="20"/>
          <w:szCs w:val="20"/>
          <w:lang w:val="es-ES"/>
        </w:rPr>
        <w:t xml:space="preserve"> lo cual derivó en la ausencia de identificación, judicialización y sanción de los autores de su homicidio.</w:t>
      </w:r>
    </w:p>
    <w:p w14:paraId="4F14BD88" w14:textId="200CF6E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9B7EF2F" w14:textId="2C689BD7"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QUINTA PARTE: MEDIDAS DE SATISFACCIÓN</w:t>
      </w:r>
    </w:p>
    <w:p w14:paraId="505FC3AD" w14:textId="442F491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04E2A961" w14:textId="6514DEB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colombiano se compromete a realizar la siguiente medida de satisfacción:</w:t>
      </w:r>
    </w:p>
    <w:p w14:paraId="0688A670" w14:textId="6CB0CBA6"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365D301" w14:textId="24427666" w:rsidR="00153CC9" w:rsidRPr="00ED52F3" w:rsidRDefault="00153CC9" w:rsidP="00ED52F3">
      <w:pPr>
        <w:pStyle w:val="paragraph"/>
        <w:numPr>
          <w:ilvl w:val="1"/>
          <w:numId w:val="19"/>
        </w:numPr>
        <w:spacing w:before="0" w:beforeAutospacing="0" w:after="0" w:afterAutospacing="0"/>
        <w:ind w:right="720"/>
        <w:jc w:val="both"/>
        <w:rPr>
          <w:rFonts w:ascii="Cambria" w:hAnsi="Cambria" w:cs="Segoe UI"/>
          <w:sz w:val="20"/>
          <w:szCs w:val="20"/>
          <w:lang w:val="es-CO"/>
        </w:rPr>
      </w:pPr>
      <w:r w:rsidRPr="001E18C6">
        <w:rPr>
          <w:rFonts w:ascii="Cambria" w:hAnsi="Cambria" w:cs="Segoe UI"/>
          <w:b/>
          <w:bCs/>
          <w:sz w:val="20"/>
          <w:szCs w:val="20"/>
          <w:lang w:val="es-CO"/>
        </w:rPr>
        <w:t>Acto de Reconocimiento de Responsabilidad</w:t>
      </w:r>
    </w:p>
    <w:p w14:paraId="345CAFAC" w14:textId="66784B13" w:rsidR="00153CC9" w:rsidRPr="00ED52F3" w:rsidRDefault="00153CC9" w:rsidP="001E18C6">
      <w:pPr>
        <w:pStyle w:val="paragraph"/>
        <w:spacing w:before="0" w:beforeAutospacing="0" w:after="0" w:afterAutospacing="0"/>
        <w:ind w:left="720" w:right="720"/>
        <w:jc w:val="both"/>
        <w:rPr>
          <w:rFonts w:ascii="Cambria" w:hAnsi="Cambria" w:cs="Segoe UI"/>
          <w:sz w:val="20"/>
          <w:szCs w:val="20"/>
          <w:lang w:val="es-CO"/>
        </w:rPr>
      </w:pPr>
    </w:p>
    <w:p w14:paraId="62CC18F2" w14:textId="2FE5108A"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colombiano celebrará un Acto Público de Reconocimiento de Responsabilidad, de manera virtual, con la participación de los familiares del señor Teobaldo Enrique Martínez Fuentes y su peticionario. El acto se realizará de conformidad con los términos del reconocimiento de responsabilidad señalado en este Acuerdo.</w:t>
      </w:r>
    </w:p>
    <w:p w14:paraId="4AE5F659" w14:textId="01B8428C"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73288687" w14:textId="14DDA21E"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La presente medida estará a cargo de la Agencia Nacional de Defensa Jurídica del Estado.</w:t>
      </w:r>
    </w:p>
    <w:p w14:paraId="74BDCCD8" w14:textId="15A127A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30687893" w14:textId="1BB295F0" w:rsidR="00153CC9" w:rsidRPr="001E18C6" w:rsidRDefault="00153CC9" w:rsidP="00ED52F3">
      <w:pPr>
        <w:pStyle w:val="paragraph"/>
        <w:numPr>
          <w:ilvl w:val="1"/>
          <w:numId w:val="19"/>
        </w:numPr>
        <w:spacing w:before="0" w:beforeAutospacing="0" w:after="0" w:afterAutospacing="0"/>
        <w:ind w:right="720"/>
        <w:jc w:val="both"/>
        <w:rPr>
          <w:rFonts w:ascii="Cambria" w:hAnsi="Cambria" w:cs="Segoe UI"/>
          <w:b/>
          <w:bCs/>
          <w:sz w:val="20"/>
          <w:szCs w:val="20"/>
          <w:lang w:val="es-VE"/>
        </w:rPr>
      </w:pPr>
      <w:r w:rsidRPr="001E18C6">
        <w:rPr>
          <w:rFonts w:ascii="Cambria" w:hAnsi="Cambria" w:cs="Segoe UI"/>
          <w:b/>
          <w:bCs/>
          <w:sz w:val="20"/>
          <w:szCs w:val="20"/>
          <w:lang w:val="es-CO"/>
        </w:rPr>
        <w:t>Publicación del Informe de Artículo 49</w:t>
      </w:r>
    </w:p>
    <w:p w14:paraId="32E66DDA" w14:textId="229B2CC0"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D1124DA" w14:textId="36107FB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w:t>
      </w:r>
    </w:p>
    <w:p w14:paraId="25BFA52D" w14:textId="320071A3"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4306AFE" w14:textId="5614521B" w:rsidR="00153CC9" w:rsidRPr="00F835BA"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F835BA">
        <w:rPr>
          <w:rFonts w:ascii="Cambria" w:hAnsi="Cambria" w:cs="Segoe UI"/>
          <w:b/>
          <w:bCs/>
          <w:sz w:val="20"/>
          <w:szCs w:val="20"/>
          <w:lang w:val="es-CO"/>
        </w:rPr>
        <w:t>SEXTA PARTE: MEDIDAS EN SALUD Y REHABILITACIÓN</w:t>
      </w:r>
    </w:p>
    <w:p w14:paraId="10855C3B" w14:textId="649EB21E" w:rsidR="00153CC9" w:rsidRPr="00F835BA"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730019F" w14:textId="372420B6" w:rsidR="00153CC9" w:rsidRPr="00F835BA"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F835BA">
        <w:rPr>
          <w:rFonts w:ascii="Cambria" w:hAnsi="Cambria" w:cs="Segoe UI"/>
          <w:sz w:val="20"/>
          <w:szCs w:val="20"/>
          <w:lang w:val="es-CO"/>
        </w:rPr>
        <w:t>El Ministerio de Salud y Protección Social, en ejercicio de las competencias descritas en el Decreto Ley 4107 de 2011, coordinará, las medidas de rehabilitación en salud constitutivas de una atención médica, psicológica y psicosocial a través del Sistema General de Seguridad Social en Salud y sus integrantes, así como del Programa de Atención Psicosocial y Salud Integral a las víctimas - PAPSIVI, de manera que se garantice un tratamiento adecuado, oportuno y prioritario y por el tiempo que sea necesario (según criterio médico), de acuerdo a las disposiciones legales en la materia.</w:t>
      </w:r>
    </w:p>
    <w:p w14:paraId="37BB27D3" w14:textId="0007AA9B" w:rsidR="00153CC9" w:rsidRPr="00F835BA"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21F3952F" w14:textId="4128B089" w:rsidR="00153CC9" w:rsidRPr="00F835BA"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F835BA">
        <w:rPr>
          <w:rFonts w:ascii="Cambria" w:hAnsi="Cambria" w:cs="Segoe UI"/>
          <w:sz w:val="20"/>
          <w:szCs w:val="20"/>
          <w:lang w:val="es-CO"/>
        </w:rPr>
        <w:t>Al proveer el tratamiento psicológico y brindar la atención psicosocial se deben considerar las circunstancias y necesidades particulares de cada persona, de manera que se les brinden tratamientos, familiares e individuales, según lo que se acuerde con cada uno de ellos y después de una evaluación individual, a partir del respeto de la autonomía y voluntariedad en el acceso.</w:t>
      </w:r>
    </w:p>
    <w:p w14:paraId="18AEE326" w14:textId="51094266" w:rsidR="00153CC9" w:rsidRPr="00F835BA"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0A940656" w14:textId="779E1B0F"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F835BA">
        <w:rPr>
          <w:rFonts w:ascii="Cambria" w:hAnsi="Cambria" w:cs="Segoe UI"/>
          <w:sz w:val="20"/>
          <w:szCs w:val="20"/>
          <w:lang w:val="es-CO"/>
        </w:rPr>
        <w:t>Para el acceso a la atención en salud integral, se garantiza el mismo en condiciones de oportunidad y calidad a los medicamentos y tratamientos que se requieran (que comprenden</w:t>
      </w:r>
      <w:r w:rsidRPr="001E18C6">
        <w:rPr>
          <w:rFonts w:ascii="Cambria" w:hAnsi="Cambria" w:cs="Segoe UI"/>
          <w:sz w:val="20"/>
          <w:szCs w:val="20"/>
          <w:lang w:val="es-CO"/>
        </w:rPr>
        <w:t xml:space="preserve"> salud física y mental) a los beneficiarios de las medidas, de conformidad con las disposiciones que rigen el SGSSS, al tiempo que</w:t>
      </w:r>
      <w:r w:rsidR="00F835BA">
        <w:rPr>
          <w:rFonts w:ascii="Cambria" w:hAnsi="Cambria" w:cs="Segoe UI"/>
          <w:sz w:val="20"/>
          <w:szCs w:val="20"/>
          <w:lang w:val="es-CO"/>
        </w:rPr>
        <w:t xml:space="preserve"> </w:t>
      </w:r>
      <w:r w:rsidRPr="001E18C6">
        <w:rPr>
          <w:rFonts w:ascii="Cambria" w:hAnsi="Cambria" w:cs="Segoe UI"/>
          <w:sz w:val="20"/>
          <w:szCs w:val="20"/>
          <w:lang w:val="es-CO"/>
        </w:rPr>
        <w:t>tendrán una atención prioritaria y diferencial en virtud de su condición de víctimas.</w:t>
      </w:r>
    </w:p>
    <w:p w14:paraId="6BC3CB16" w14:textId="0F3D629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5152ED86" w14:textId="7E919D99"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Estas medidas serán implementadas a partir de la firma del acuerdo de solución amistosa</w:t>
      </w:r>
      <w:r w:rsidR="00F835BA">
        <w:rPr>
          <w:rStyle w:val="FootnoteReference"/>
          <w:rFonts w:ascii="Cambria" w:hAnsi="Cambria" w:cs="Segoe UI"/>
          <w:sz w:val="20"/>
          <w:szCs w:val="20"/>
          <w:lang w:val="es-CO"/>
        </w:rPr>
        <w:footnoteReference w:id="9"/>
      </w:r>
      <w:r w:rsidRPr="001E18C6">
        <w:rPr>
          <w:rFonts w:ascii="Cambria" w:hAnsi="Cambria" w:cs="Segoe UI"/>
          <w:sz w:val="20"/>
          <w:szCs w:val="20"/>
          <w:lang w:val="es-CO"/>
        </w:rPr>
        <w:t>.</w:t>
      </w:r>
    </w:p>
    <w:p w14:paraId="756F021F" w14:textId="1C352194"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3EB1544D" w14:textId="3D55F219"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SÉPTIMA PARTE: MEDIDAS DE COMPENSACIÓN</w:t>
      </w:r>
    </w:p>
    <w:p w14:paraId="33FBDD53" w14:textId="25357FED"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60667A57" w14:textId="10796E95"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El trámite se iniciará una vez se homologue el presente acuerdo de solución amistosa mediante la expedición del Informe de Artículo 49 de la Convención Americana, con el propósito de reparar los perjuicios ocasionados a los familiares de las víctimas como consecuencia de las afectaciones generadas por los hechos del presente caso.</w:t>
      </w:r>
    </w:p>
    <w:p w14:paraId="5670367E" w14:textId="1D94088C"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29E76647" w14:textId="5318A219"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La Agencia Nacional de Defensa Jurídica del Estado será la entidad encargada de asumir el trámite de la Ley 288 de 1996.</w:t>
      </w:r>
    </w:p>
    <w:p w14:paraId="2D4B77DA" w14:textId="730F7E9B"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4341B9AA" w14:textId="3479053C"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Para efectos de la indemnización de los perjuicios y su comprobación, se acudirá a los criterios y montos reconocidos por la jurisprudencia vigente del Consejo de Estado.</w:t>
      </w:r>
    </w:p>
    <w:p w14:paraId="4B7C95EF" w14:textId="21CA8B44"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0590D03D" w14:textId="724D7994" w:rsidR="00153CC9" w:rsidRPr="001E18C6" w:rsidRDefault="00153CC9" w:rsidP="001E18C6">
      <w:pPr>
        <w:pStyle w:val="paragraph"/>
        <w:spacing w:before="0" w:beforeAutospacing="0" w:after="0" w:afterAutospacing="0"/>
        <w:ind w:left="720" w:right="720"/>
        <w:jc w:val="center"/>
        <w:rPr>
          <w:rFonts w:ascii="Cambria" w:hAnsi="Cambria" w:cs="Segoe UI"/>
          <w:sz w:val="20"/>
          <w:szCs w:val="20"/>
          <w:lang w:val="es-VE"/>
        </w:rPr>
      </w:pPr>
      <w:r w:rsidRPr="001E18C6">
        <w:rPr>
          <w:rFonts w:ascii="Cambria" w:hAnsi="Cambria" w:cs="Segoe UI"/>
          <w:b/>
          <w:bCs/>
          <w:sz w:val="20"/>
          <w:szCs w:val="20"/>
          <w:lang w:val="es-CO"/>
        </w:rPr>
        <w:t>SÉPTIMA PARTE: HOMOLOGACIÓN Y SEGUIMIENTO</w:t>
      </w:r>
    </w:p>
    <w:p w14:paraId="1F91628B" w14:textId="213E26B7"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277E32AF" w14:textId="68600F5F"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Las partes le solicitan a la Comisión Interamericana la homologación del presente Acuerdo y su seguimiento.</w:t>
      </w:r>
    </w:p>
    <w:p w14:paraId="2F6B224A" w14:textId="483AA7FF"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p>
    <w:p w14:paraId="3C0F4BFF" w14:textId="65CEEC7A" w:rsidR="00153CC9" w:rsidRPr="001E18C6" w:rsidRDefault="00153CC9" w:rsidP="001E18C6">
      <w:pPr>
        <w:pStyle w:val="paragraph"/>
        <w:spacing w:before="0" w:beforeAutospacing="0" w:after="0" w:afterAutospacing="0"/>
        <w:ind w:left="720" w:right="720"/>
        <w:jc w:val="both"/>
        <w:rPr>
          <w:rFonts w:ascii="Cambria" w:hAnsi="Cambria" w:cs="Segoe UI"/>
          <w:sz w:val="20"/>
          <w:szCs w:val="20"/>
          <w:lang w:val="es-VE"/>
        </w:rPr>
      </w:pPr>
      <w:r w:rsidRPr="001E18C6">
        <w:rPr>
          <w:rFonts w:ascii="Cambria" w:hAnsi="Cambria" w:cs="Segoe UI"/>
          <w:sz w:val="20"/>
          <w:szCs w:val="20"/>
          <w:lang w:val="es-CO"/>
        </w:rPr>
        <w:t>Leído como fue este Acuerdo y estando las partes enteradas del alcance y contenido legal del mismo, se firma el 2</w:t>
      </w:r>
      <w:r w:rsidR="00BE7FBA" w:rsidRPr="001E18C6">
        <w:rPr>
          <w:rFonts w:ascii="Cambria" w:hAnsi="Cambria" w:cs="Segoe UI"/>
          <w:sz w:val="20"/>
          <w:szCs w:val="20"/>
          <w:lang w:val="es-CO"/>
        </w:rPr>
        <w:t>6</w:t>
      </w:r>
      <w:r w:rsidRPr="001E18C6">
        <w:rPr>
          <w:rFonts w:ascii="Cambria" w:hAnsi="Cambria" w:cs="Segoe UI"/>
          <w:sz w:val="20"/>
          <w:szCs w:val="20"/>
          <w:lang w:val="es-CO"/>
        </w:rPr>
        <w:t xml:space="preserve"> de julio de 2022.</w:t>
      </w:r>
    </w:p>
    <w:p w14:paraId="43C727C0" w14:textId="77777777" w:rsidR="00153CC9" w:rsidRPr="001E18C6" w:rsidRDefault="00153CC9" w:rsidP="001E18C6">
      <w:pPr>
        <w:pStyle w:val="paragraph"/>
        <w:spacing w:before="0" w:beforeAutospacing="0" w:after="0" w:afterAutospacing="0"/>
        <w:jc w:val="both"/>
        <w:textAlignment w:val="baseline"/>
        <w:rPr>
          <w:rFonts w:ascii="Cambria" w:hAnsi="Cambria" w:cs="Segoe UI"/>
          <w:sz w:val="20"/>
          <w:szCs w:val="20"/>
          <w:lang w:val="es-VE"/>
        </w:rPr>
      </w:pPr>
    </w:p>
    <w:p w14:paraId="533B8C06" w14:textId="77777777" w:rsidR="004879A8" w:rsidRPr="001E18C6" w:rsidRDefault="004879A8" w:rsidP="00C35EAB">
      <w:pPr>
        <w:pStyle w:val="List"/>
        <w:numPr>
          <w:ilvl w:val="0"/>
          <w:numId w:val="6"/>
        </w:numPr>
        <w:pBdr>
          <w:top w:val="none" w:sz="0" w:space="0" w:color="auto"/>
          <w:left w:val="none" w:sz="0" w:space="0" w:color="auto"/>
          <w:bottom w:val="none" w:sz="0" w:space="0" w:color="auto"/>
          <w:right w:val="none" w:sz="0" w:space="0" w:color="auto"/>
          <w:bar w:val="none" w:sz="0" w:color="auto"/>
        </w:pBdr>
        <w:tabs>
          <w:tab w:val="clear" w:pos="720"/>
        </w:tabs>
        <w:ind w:left="0" w:firstLine="720"/>
        <w:jc w:val="both"/>
        <w:rPr>
          <w:rFonts w:cs="Segoe UI"/>
          <w:sz w:val="20"/>
          <w:szCs w:val="20"/>
          <w:lang w:val="es-VE"/>
        </w:rPr>
      </w:pPr>
      <w:r w:rsidRPr="001E18C6">
        <w:rPr>
          <w:rStyle w:val="normaltextrun"/>
          <w:rFonts w:cs="Segoe UI"/>
          <w:b/>
          <w:bCs/>
          <w:sz w:val="20"/>
          <w:szCs w:val="20"/>
          <w:lang w:val="es-CO"/>
        </w:rPr>
        <w:t>DETERMINACIÓN DE COMPATIBILIDAD Y CUMPLIMIENTO</w:t>
      </w:r>
      <w:r w:rsidRPr="001E18C6">
        <w:rPr>
          <w:rStyle w:val="eop"/>
          <w:rFonts w:cs="Segoe UI"/>
          <w:sz w:val="20"/>
          <w:szCs w:val="20"/>
          <w:lang w:val="es-VE"/>
        </w:rPr>
        <w:t> </w:t>
      </w:r>
    </w:p>
    <w:p w14:paraId="2E7792E1" w14:textId="410ACDC5" w:rsidR="004879A8" w:rsidRPr="001E18C6" w:rsidRDefault="004879A8"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3C4A8D44" w14:textId="16779622" w:rsidR="004879A8" w:rsidRPr="001E18C6" w:rsidRDefault="004879A8"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1E18C6">
        <w:rPr>
          <w:rStyle w:val="normaltextrun"/>
          <w:rFonts w:ascii="Cambria" w:hAnsi="Cambria" w:cs="Segoe UI"/>
          <w:color w:val="000000"/>
          <w:sz w:val="20"/>
          <w:szCs w:val="20"/>
          <w:lang w:val="es-CO"/>
        </w:rPr>
        <w:t xml:space="preserve">La CIDH reitera que </w:t>
      </w:r>
      <w:proofErr w:type="gramStart"/>
      <w:r w:rsidRPr="001E18C6">
        <w:rPr>
          <w:rStyle w:val="normaltextrun"/>
          <w:rFonts w:ascii="Cambria" w:hAnsi="Cambria" w:cs="Segoe UI"/>
          <w:color w:val="000000"/>
          <w:sz w:val="20"/>
          <w:szCs w:val="20"/>
          <w:lang w:val="es-CO"/>
        </w:rPr>
        <w:t>de acuerdo a</w:t>
      </w:r>
      <w:proofErr w:type="gramEnd"/>
      <w:r w:rsidRPr="001E18C6">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1E18C6">
        <w:rPr>
          <w:rStyle w:val="normaltextrun"/>
          <w:rFonts w:ascii="Cambria" w:hAnsi="Cambria" w:cs="Segoe UI"/>
          <w:i/>
          <w:iCs/>
          <w:color w:val="000000"/>
          <w:sz w:val="20"/>
          <w:szCs w:val="20"/>
          <w:lang w:val="es-CO"/>
        </w:rPr>
        <w:t xml:space="preserve">pacta sunt </w:t>
      </w:r>
      <w:proofErr w:type="spellStart"/>
      <w:r w:rsidRPr="001E18C6">
        <w:rPr>
          <w:rStyle w:val="normaltextrun"/>
          <w:rFonts w:ascii="Cambria" w:hAnsi="Cambria" w:cs="Segoe UI"/>
          <w:i/>
          <w:iCs/>
          <w:color w:val="000000"/>
          <w:sz w:val="20"/>
          <w:szCs w:val="20"/>
          <w:lang w:val="es-CO"/>
        </w:rPr>
        <w:t>servanda</w:t>
      </w:r>
      <w:proofErr w:type="spellEnd"/>
      <w:r w:rsidRPr="001E18C6">
        <w:rPr>
          <w:rStyle w:val="normaltextrun"/>
          <w:rFonts w:ascii="Cambria" w:hAnsi="Cambria" w:cs="Segoe UI"/>
          <w:color w:val="000000"/>
          <w:sz w:val="20"/>
          <w:szCs w:val="20"/>
          <w:lang w:val="es-CO"/>
        </w:rPr>
        <w:t>, por el cual los Estados deben cumplir de buena fe las obligaciones asumidas en los tratados</w:t>
      </w:r>
      <w:r w:rsidR="00F835BA">
        <w:rPr>
          <w:rStyle w:val="FootnoteReference"/>
          <w:rFonts w:ascii="Cambria" w:hAnsi="Cambria" w:cs="Segoe UI"/>
          <w:color w:val="000000"/>
          <w:sz w:val="20"/>
          <w:szCs w:val="20"/>
          <w:lang w:val="es-CO"/>
        </w:rPr>
        <w:footnoteReference w:id="10"/>
      </w:r>
      <w:r w:rsidRPr="001E18C6">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1E18C6" w:rsidRDefault="004879A8"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08552F20" w14:textId="7DC290DA" w:rsidR="004879A8" w:rsidRPr="001E18C6" w:rsidRDefault="004879A8"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1E18C6">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4FF16348" w14:textId="77777777" w:rsidR="00715DD1" w:rsidRPr="001E18C6" w:rsidRDefault="00715DD1" w:rsidP="001E18C6">
      <w:pPr>
        <w:pStyle w:val="paragraph"/>
        <w:spacing w:before="0" w:beforeAutospacing="0" w:after="0" w:afterAutospacing="0"/>
        <w:ind w:left="720"/>
        <w:jc w:val="both"/>
        <w:textAlignment w:val="baseline"/>
        <w:rPr>
          <w:rFonts w:ascii="Cambria" w:hAnsi="Cambria" w:cs="Segoe UI"/>
          <w:sz w:val="20"/>
          <w:szCs w:val="20"/>
          <w:lang w:val="es-VE"/>
        </w:rPr>
      </w:pPr>
    </w:p>
    <w:p w14:paraId="564E50B0" w14:textId="0F02EC1E" w:rsidR="00715DD1" w:rsidRPr="001E18C6" w:rsidRDefault="00715DD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1E18C6">
        <w:rPr>
          <w:rFonts w:ascii="Cambria" w:hAnsi="Cambria" w:cs="Segoe UI"/>
          <w:sz w:val="20"/>
          <w:szCs w:val="20"/>
          <w:lang w:val="es-VE"/>
        </w:rPr>
        <w:t>De conformidad al acuerdo suscrito entre las partes mediante el cual solicitaron a la Comisión la homologación del acuerdo de solución amistosa contemplado en el artículo 49 de la Convención Americana, y tomando en consideración la solicitud de las partes del 31 de octubre de 2022 para avanzar por esta vía, corresponde en este momento valorar el cumplimiento de los compromisos establecidos en este instrumento.</w:t>
      </w:r>
    </w:p>
    <w:p w14:paraId="3096E215" w14:textId="77777777" w:rsidR="00715DD1" w:rsidRPr="001E18C6" w:rsidRDefault="00715DD1" w:rsidP="001E18C6">
      <w:pPr>
        <w:pStyle w:val="paragraph"/>
        <w:spacing w:before="0" w:beforeAutospacing="0" w:after="0" w:afterAutospacing="0"/>
        <w:ind w:left="720"/>
        <w:jc w:val="both"/>
        <w:textAlignment w:val="baseline"/>
        <w:rPr>
          <w:rFonts w:ascii="Cambria" w:hAnsi="Cambria" w:cs="Segoe UI"/>
          <w:sz w:val="20"/>
          <w:szCs w:val="20"/>
          <w:lang w:val="es-VE"/>
        </w:rPr>
      </w:pPr>
    </w:p>
    <w:p w14:paraId="7E2902D3" w14:textId="73D2A628" w:rsidR="00715DD1" w:rsidRPr="001E18C6" w:rsidRDefault="00715DD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1E18C6">
        <w:rPr>
          <w:rFonts w:ascii="Cambria" w:hAnsi="Cambria" w:cs="Segoe UI"/>
          <w:sz w:val="20"/>
          <w:szCs w:val="20"/>
          <w:lang w:val="es-VE"/>
        </w:rPr>
        <w:t xml:space="preserve">La Comisión Interamericana considera que las </w:t>
      </w:r>
      <w:proofErr w:type="gramStart"/>
      <w:r w:rsidRPr="001E18C6">
        <w:rPr>
          <w:rFonts w:ascii="Cambria" w:hAnsi="Cambria" w:cs="Segoe UI"/>
          <w:sz w:val="20"/>
          <w:szCs w:val="20"/>
          <w:lang w:val="es-VE"/>
        </w:rPr>
        <w:t>cláusulas primera</w:t>
      </w:r>
      <w:proofErr w:type="gramEnd"/>
      <w:r w:rsidRPr="001E18C6">
        <w:rPr>
          <w:rFonts w:ascii="Cambria" w:hAnsi="Cambria" w:cs="Segoe UI"/>
          <w:sz w:val="20"/>
          <w:szCs w:val="20"/>
          <w:lang w:val="es-VE"/>
        </w:rPr>
        <w:t xml:space="preserve"> (Conceptos), segunda (Antecedentes), y tercera (Beneficiarios y Beneficiarias), cuarta (Reconocimiento de responsabilidad) del acuerdo son de carácter declarativo, por lo que no corresponde supervisar su cumplimiento. Al respecto, la Comisión valora la cláusula declarativa cuarta, en la cual el Estado colombiano reconoce su responsabilidad internacional por omisión, por la violación a los derechos reconocidos en los artículos</w:t>
      </w:r>
      <w:r w:rsidRPr="001E18C6">
        <w:rPr>
          <w:rFonts w:ascii="Cambria" w:eastAsiaTheme="minorHAnsi" w:hAnsi="Cambria" w:cstheme="minorBidi"/>
          <w:color w:val="000000"/>
          <w:sz w:val="20"/>
          <w:szCs w:val="20"/>
          <w:shd w:val="clear" w:color="auto" w:fill="FFFFFF"/>
          <w:lang w:val="es-CO"/>
        </w:rPr>
        <w:t xml:space="preserve"> </w:t>
      </w:r>
      <w:r w:rsidRPr="001E18C6">
        <w:rPr>
          <w:rFonts w:ascii="Cambria" w:hAnsi="Cambria" w:cs="Segoe UI"/>
          <w:sz w:val="20"/>
          <w:szCs w:val="20"/>
          <w:lang w:val="es-CO"/>
        </w:rPr>
        <w:t>8 (garantías judiciales) y 25 (protección judicial) de la Convención Americana en relación con el artículo 1.1. del mismo instrumento (obligación de garantizar), en perjuicio de los familiares del señor Teobaldo Enrique Martínez Fuentes, por la falta de diligencia en la investigación de los hechos sucedidos,</w:t>
      </w:r>
      <w:r w:rsidRPr="001E18C6">
        <w:rPr>
          <w:rFonts w:ascii="Cambria" w:hAnsi="Cambria" w:cs="Segoe UI"/>
          <w:sz w:val="20"/>
          <w:szCs w:val="20"/>
          <w:lang w:val="es-ES"/>
        </w:rPr>
        <w:t xml:space="preserve"> lo cual derivó en la ausencia de identificación, judicialización y sanción de los autores de su homicidio. </w:t>
      </w:r>
      <w:r w:rsidRPr="001E18C6">
        <w:rPr>
          <w:rFonts w:ascii="Cambria" w:hAnsi="Cambria" w:cs="Segoe UI"/>
          <w:sz w:val="20"/>
          <w:szCs w:val="20"/>
          <w:lang w:val="es-VE"/>
        </w:rPr>
        <w:t> </w:t>
      </w:r>
    </w:p>
    <w:p w14:paraId="51DA01BA" w14:textId="77777777" w:rsidR="00715DD1" w:rsidRPr="001E18C6" w:rsidRDefault="00715DD1" w:rsidP="001E18C6">
      <w:pPr>
        <w:pStyle w:val="paragraph"/>
        <w:spacing w:before="0" w:beforeAutospacing="0" w:after="0" w:afterAutospacing="0"/>
        <w:ind w:left="720"/>
        <w:jc w:val="both"/>
        <w:textAlignment w:val="baseline"/>
        <w:rPr>
          <w:rFonts w:ascii="Cambria" w:hAnsi="Cambria" w:cs="Segoe UI"/>
          <w:sz w:val="20"/>
          <w:szCs w:val="20"/>
          <w:lang w:val="es-VE"/>
        </w:rPr>
      </w:pPr>
    </w:p>
    <w:p w14:paraId="733D49BC" w14:textId="77E7C18E" w:rsidR="00715DD1" w:rsidRPr="00EA4F73" w:rsidRDefault="00715DD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A4F73">
        <w:rPr>
          <w:rFonts w:ascii="Cambria" w:hAnsi="Cambria" w:cs="Segoe UI"/>
          <w:sz w:val="20"/>
          <w:szCs w:val="20"/>
          <w:lang w:val="es-VE"/>
        </w:rPr>
        <w:t xml:space="preserve">En relación con el literal </w:t>
      </w:r>
      <w:r w:rsidRPr="00EA4F73">
        <w:rPr>
          <w:rFonts w:ascii="Cambria" w:hAnsi="Cambria" w:cs="Segoe UI"/>
          <w:i/>
          <w:iCs/>
          <w:sz w:val="20"/>
          <w:szCs w:val="20"/>
          <w:lang w:val="es-VE"/>
        </w:rPr>
        <w:t>(i) acto de reconocimiento de responsabilidad</w:t>
      </w:r>
      <w:r w:rsidRPr="00EA4F73">
        <w:rPr>
          <w:rFonts w:ascii="Cambria" w:hAnsi="Cambria" w:cs="Segoe UI"/>
          <w:sz w:val="20"/>
          <w:szCs w:val="20"/>
          <w:lang w:val="es-VE"/>
        </w:rPr>
        <w:t>, de la cláusula quinta sobre medidas de satisfacción, según lo informado conjuntamente por las partes,</w:t>
      </w:r>
      <w:r w:rsidR="00EA4F73">
        <w:rPr>
          <w:rFonts w:ascii="Cambria" w:hAnsi="Cambria" w:cs="Segoe UI"/>
          <w:sz w:val="20"/>
          <w:szCs w:val="20"/>
          <w:lang w:val="es-VE"/>
        </w:rPr>
        <w:t xml:space="preserve"> con posterioridad a la suscripción del ASA las partes acordaron que la naturaleza de dicho acto sería de carácter privado y</w:t>
      </w:r>
      <w:r w:rsidRPr="00EA4F73">
        <w:rPr>
          <w:rFonts w:ascii="Cambria" w:hAnsi="Cambria" w:cs="Segoe UI"/>
          <w:sz w:val="20"/>
          <w:szCs w:val="20"/>
          <w:lang w:val="es-VE"/>
        </w:rPr>
        <w:t xml:space="preserve"> el mismo se realizó el </w:t>
      </w:r>
      <w:r w:rsidR="00252E74" w:rsidRPr="00EA4F73">
        <w:rPr>
          <w:rFonts w:ascii="Cambria" w:hAnsi="Cambria" w:cs="Segoe UI"/>
          <w:sz w:val="20"/>
          <w:szCs w:val="20"/>
          <w:lang w:val="es-VE"/>
        </w:rPr>
        <w:t>22 de septiembre de 2022</w:t>
      </w:r>
      <w:r w:rsidRPr="00EA4F73">
        <w:rPr>
          <w:rFonts w:ascii="Cambria" w:hAnsi="Cambria" w:cs="Segoe UI"/>
          <w:sz w:val="20"/>
          <w:szCs w:val="20"/>
          <w:lang w:val="es-VE"/>
        </w:rPr>
        <w:t>. Las partes reportaron la existencia de una comunicación permanente y fluida entre el Estado y l</w:t>
      </w:r>
      <w:r w:rsidR="00487D01" w:rsidRPr="00EA4F73">
        <w:rPr>
          <w:rFonts w:ascii="Cambria" w:hAnsi="Cambria" w:cs="Segoe UI"/>
          <w:sz w:val="20"/>
          <w:szCs w:val="20"/>
          <w:lang w:val="es-VE"/>
        </w:rPr>
        <w:t>os peticionarios</w:t>
      </w:r>
      <w:r w:rsidRPr="00EA4F73">
        <w:rPr>
          <w:rFonts w:ascii="Cambria" w:hAnsi="Cambria" w:cs="Segoe UI"/>
          <w:sz w:val="20"/>
          <w:szCs w:val="20"/>
          <w:lang w:val="es-VE"/>
        </w:rPr>
        <w:t xml:space="preserve">, </w:t>
      </w:r>
      <w:r w:rsidR="00487D01" w:rsidRPr="00EA4F73">
        <w:rPr>
          <w:rFonts w:ascii="Cambria" w:hAnsi="Cambria" w:cs="Segoe UI"/>
          <w:sz w:val="20"/>
          <w:szCs w:val="20"/>
          <w:lang w:val="es-VE"/>
        </w:rPr>
        <w:t xml:space="preserve">quienes </w:t>
      </w:r>
      <w:r w:rsidRPr="00EA4F73">
        <w:rPr>
          <w:rFonts w:ascii="Cambria" w:hAnsi="Cambria" w:cs="Segoe UI"/>
          <w:sz w:val="20"/>
          <w:szCs w:val="20"/>
          <w:lang w:val="es-VE"/>
        </w:rPr>
        <w:t xml:space="preserve">concertaron cada uno de los detalles para el cumplimiento de la medida como la fecha, hora, orden del día y logística requerida para el desarrollo de este. Al respecto, las partes aportaron copia simple de </w:t>
      </w:r>
      <w:r w:rsidR="00252E74" w:rsidRPr="00EA4F73">
        <w:rPr>
          <w:rFonts w:ascii="Cambria" w:hAnsi="Cambria" w:cs="Segoe UI"/>
          <w:sz w:val="20"/>
          <w:szCs w:val="20"/>
          <w:lang w:val="es-VE"/>
        </w:rPr>
        <w:t xml:space="preserve">dos imágenes de </w:t>
      </w:r>
      <w:r w:rsidRPr="00EA4F73">
        <w:rPr>
          <w:rFonts w:ascii="Cambria" w:hAnsi="Cambria" w:cs="Segoe UI"/>
          <w:sz w:val="20"/>
          <w:szCs w:val="20"/>
          <w:lang w:val="es-VE"/>
        </w:rPr>
        <w:t>dicho evento, en el cual participaron los familiares de la víctima y su representante, así como la Agencia Nacional de Defensa Jurídica del Estado</w:t>
      </w:r>
      <w:r w:rsidR="00252E74" w:rsidRPr="00EA4F73">
        <w:rPr>
          <w:rFonts w:ascii="Cambria" w:hAnsi="Cambria" w:cs="Segoe UI"/>
          <w:sz w:val="20"/>
          <w:szCs w:val="20"/>
          <w:lang w:val="es-VE"/>
        </w:rPr>
        <w:t>.</w:t>
      </w:r>
    </w:p>
    <w:p w14:paraId="6053BB9F" w14:textId="77777777" w:rsidR="00744AF1" w:rsidRPr="00F835BA" w:rsidRDefault="00744AF1" w:rsidP="001E18C6">
      <w:pPr>
        <w:pStyle w:val="paragraph"/>
        <w:spacing w:before="0" w:beforeAutospacing="0" w:after="0" w:afterAutospacing="0"/>
        <w:ind w:left="720"/>
        <w:jc w:val="both"/>
        <w:textAlignment w:val="baseline"/>
        <w:rPr>
          <w:rFonts w:ascii="Cambria" w:hAnsi="Cambria" w:cs="Segoe UI"/>
          <w:color w:val="FF0000"/>
          <w:sz w:val="20"/>
          <w:szCs w:val="20"/>
          <w:highlight w:val="yellow"/>
          <w:lang w:val="es-VE"/>
        </w:rPr>
      </w:pPr>
    </w:p>
    <w:p w14:paraId="75D9498D" w14:textId="5CD44DC7" w:rsidR="00744AF1" w:rsidRPr="00EA4F73" w:rsidRDefault="00744AF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A4F73">
        <w:rPr>
          <w:rFonts w:ascii="Cambria" w:hAnsi="Cambria" w:cs="Segoe UI"/>
          <w:sz w:val="20"/>
          <w:szCs w:val="20"/>
          <w:lang w:val="es-VE"/>
        </w:rPr>
        <w:t xml:space="preserve">De igual manera, las partes dieron cuenta del contenido de la agenda concertada para la realización del acto, la cual incluyó una apertura, el himno nacional de Colombia, la proyección de un vídeo en memoria del señor </w:t>
      </w:r>
      <w:r w:rsidR="00487D01" w:rsidRPr="00EA4F73">
        <w:rPr>
          <w:rFonts w:ascii="Cambria" w:hAnsi="Cambria" w:cs="Segoe UI"/>
          <w:sz w:val="20"/>
          <w:szCs w:val="20"/>
          <w:lang w:val="es-VE"/>
        </w:rPr>
        <w:t>Teobaldo Enrique Martínez Fuentes</w:t>
      </w:r>
      <w:r w:rsidRPr="00EA4F73">
        <w:rPr>
          <w:rFonts w:ascii="Cambria" w:hAnsi="Cambria" w:cs="Segoe UI"/>
          <w:sz w:val="20"/>
          <w:szCs w:val="20"/>
          <w:lang w:val="es-VE"/>
        </w:rPr>
        <w:t xml:space="preserve">, palabras de </w:t>
      </w:r>
      <w:r w:rsidR="00487D01" w:rsidRPr="00EA4F73">
        <w:rPr>
          <w:rFonts w:ascii="Cambria" w:hAnsi="Cambria" w:cs="Segoe UI"/>
          <w:sz w:val="20"/>
          <w:szCs w:val="20"/>
          <w:lang w:val="es-VE"/>
        </w:rPr>
        <w:t xml:space="preserve">la señora Yadira Luz Martínez Fuentes, hermana de la </w:t>
      </w:r>
      <w:r w:rsidRPr="00EA4F73">
        <w:rPr>
          <w:rFonts w:ascii="Cambria" w:hAnsi="Cambria" w:cs="Segoe UI"/>
          <w:sz w:val="20"/>
          <w:szCs w:val="20"/>
          <w:lang w:val="es-VE"/>
        </w:rPr>
        <w:t xml:space="preserve">víctima, así como, de su representante </w:t>
      </w:r>
      <w:r w:rsidR="00487D01" w:rsidRPr="00EA4F73">
        <w:rPr>
          <w:rFonts w:ascii="Cambria" w:hAnsi="Cambria" w:cs="Segoe UI"/>
          <w:sz w:val="20"/>
          <w:szCs w:val="20"/>
          <w:lang w:val="es-VE"/>
        </w:rPr>
        <w:t>el señor Narciso Guerra</w:t>
      </w:r>
      <w:r w:rsidRPr="00EA4F73">
        <w:rPr>
          <w:rFonts w:ascii="Cambria" w:hAnsi="Cambria" w:cs="Segoe UI"/>
          <w:sz w:val="20"/>
          <w:szCs w:val="20"/>
          <w:lang w:val="es-VE"/>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w:t>
      </w:r>
      <w:r w:rsidR="00487D01" w:rsidRPr="00EA4F73">
        <w:rPr>
          <w:rFonts w:ascii="Cambria" w:hAnsi="Cambria" w:cs="Segoe UI"/>
          <w:sz w:val="20"/>
          <w:szCs w:val="20"/>
          <w:lang w:val="es-VE"/>
        </w:rPr>
        <w:t>, indicando lo siguiente:</w:t>
      </w:r>
    </w:p>
    <w:p w14:paraId="57B8A9A0" w14:textId="3E972002" w:rsidR="00487D01" w:rsidRPr="00F835BA" w:rsidRDefault="00487D01" w:rsidP="001E18C6">
      <w:pPr>
        <w:pStyle w:val="paragraph"/>
        <w:spacing w:before="0" w:beforeAutospacing="0" w:after="0" w:afterAutospacing="0"/>
        <w:jc w:val="both"/>
        <w:textAlignment w:val="baseline"/>
        <w:rPr>
          <w:rFonts w:ascii="Cambria" w:hAnsi="Cambria" w:cs="Segoe UI"/>
          <w:sz w:val="20"/>
          <w:szCs w:val="20"/>
          <w:highlight w:val="yellow"/>
          <w:lang w:val="es-VE"/>
        </w:rPr>
      </w:pPr>
    </w:p>
    <w:p w14:paraId="2D563940" w14:textId="5F453334"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CO"/>
        </w:rPr>
      </w:pPr>
      <w:r w:rsidRPr="00EA4F73">
        <w:rPr>
          <w:rFonts w:ascii="Cambria" w:hAnsi="Cambria" w:cs="Segoe UI"/>
          <w:sz w:val="20"/>
          <w:szCs w:val="20"/>
          <w:lang w:val="es-CO"/>
        </w:rPr>
        <w:t>[…]</w:t>
      </w:r>
    </w:p>
    <w:p w14:paraId="7CCA4859" w14:textId="77777777"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CO"/>
        </w:rPr>
      </w:pPr>
    </w:p>
    <w:p w14:paraId="05A97BF1" w14:textId="5A41E760"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ES"/>
        </w:rPr>
        <w:t xml:space="preserve">En representación del Estado de Colombia y como </w:t>
      </w:r>
      <w:proofErr w:type="gramStart"/>
      <w:r w:rsidRPr="00EA4F73">
        <w:rPr>
          <w:rFonts w:ascii="Cambria" w:hAnsi="Cambria" w:cs="Segoe UI"/>
          <w:sz w:val="20"/>
          <w:szCs w:val="20"/>
          <w:lang w:val="es-ES"/>
        </w:rPr>
        <w:t>Directora General</w:t>
      </w:r>
      <w:proofErr w:type="gramEnd"/>
      <w:r w:rsidRPr="00EA4F73">
        <w:rPr>
          <w:rFonts w:ascii="Cambria" w:hAnsi="Cambria" w:cs="Segoe UI"/>
          <w:sz w:val="20"/>
          <w:szCs w:val="20"/>
          <w:lang w:val="es-ES"/>
        </w:rPr>
        <w:t xml:space="preserve"> de la Agencia Nacional de Defensa Jurídica del Estado, es un honor acompañarlos el día de hoy, no sólo para reconocer la responsabilidad del Estado en tan doloroso hecho, sino para honrar la memoria del señor Teobaldo Enrique Martínez Fuentes, quien el 14 de marzo de 1998, fue víctima de homicidio </w:t>
      </w:r>
      <w:r w:rsidRPr="00EA4F73">
        <w:rPr>
          <w:rFonts w:ascii="Cambria" w:hAnsi="Cambria" w:cs="Segoe UI"/>
          <w:sz w:val="20"/>
          <w:szCs w:val="20"/>
          <w:lang w:val="es-CO"/>
        </w:rPr>
        <w:t>en las afueras del corregimiento El Plan del municipio de La Jagua del Pilar, departamento de la Guajira.</w:t>
      </w:r>
      <w:r w:rsidRPr="00EA4F73">
        <w:rPr>
          <w:rFonts w:ascii="Cambria" w:hAnsi="Cambria" w:cs="Segoe UI"/>
          <w:sz w:val="20"/>
          <w:szCs w:val="20"/>
          <w:lang w:val="es-VE"/>
        </w:rPr>
        <w:t> </w:t>
      </w:r>
    </w:p>
    <w:p w14:paraId="520470AA" w14:textId="77777777"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VE"/>
        </w:rPr>
        <w:t> </w:t>
      </w:r>
    </w:p>
    <w:p w14:paraId="72619F2D" w14:textId="57420F29" w:rsidR="00352315" w:rsidRPr="00EA4F73" w:rsidRDefault="00EA4F73" w:rsidP="001E18C6">
      <w:pPr>
        <w:pStyle w:val="paragraph"/>
        <w:spacing w:before="0" w:beforeAutospacing="0" w:after="0" w:afterAutospacing="0"/>
        <w:ind w:left="720" w:right="720"/>
        <w:jc w:val="both"/>
        <w:rPr>
          <w:rFonts w:ascii="Cambria" w:hAnsi="Cambria" w:cs="Segoe UI"/>
          <w:sz w:val="20"/>
          <w:szCs w:val="20"/>
          <w:lang w:val="es-CO"/>
        </w:rPr>
      </w:pPr>
      <w:r>
        <w:rPr>
          <w:rFonts w:ascii="Cambria" w:hAnsi="Cambria" w:cs="Segoe UI"/>
          <w:sz w:val="20"/>
          <w:szCs w:val="20"/>
          <w:lang w:val="es-CO"/>
        </w:rPr>
        <w:t>[</w:t>
      </w:r>
      <w:r w:rsidR="00352315" w:rsidRPr="00EA4F73">
        <w:rPr>
          <w:rFonts w:ascii="Cambria" w:hAnsi="Cambria" w:cs="Segoe UI"/>
          <w:sz w:val="20"/>
          <w:szCs w:val="20"/>
          <w:lang w:val="es-CO"/>
        </w:rPr>
        <w:t>…</w:t>
      </w:r>
      <w:r>
        <w:rPr>
          <w:rFonts w:ascii="Cambria" w:hAnsi="Cambria" w:cs="Segoe UI"/>
          <w:sz w:val="20"/>
          <w:szCs w:val="20"/>
          <w:lang w:val="es-CO"/>
        </w:rPr>
        <w:t>]</w:t>
      </w:r>
    </w:p>
    <w:p w14:paraId="5E4E5944" w14:textId="7194BE9E"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VE"/>
        </w:rPr>
        <w:t> </w:t>
      </w:r>
    </w:p>
    <w:p w14:paraId="7EC35DBE" w14:textId="77777777"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ES"/>
        </w:rPr>
        <w:t xml:space="preserve">Teniendo en cuenta, el tiempo que transcurrió para </w:t>
      </w:r>
      <w:proofErr w:type="gramStart"/>
      <w:r w:rsidRPr="00EA4F73">
        <w:rPr>
          <w:rFonts w:ascii="Cambria" w:hAnsi="Cambria" w:cs="Segoe UI"/>
          <w:sz w:val="20"/>
          <w:szCs w:val="20"/>
          <w:lang w:val="es-ES"/>
        </w:rPr>
        <w:t>dar inicio a</w:t>
      </w:r>
      <w:proofErr w:type="gramEnd"/>
      <w:r w:rsidRPr="00EA4F73">
        <w:rPr>
          <w:rFonts w:ascii="Cambria" w:hAnsi="Cambria" w:cs="Segoe UI"/>
          <w:sz w:val="20"/>
          <w:szCs w:val="20"/>
          <w:lang w:val="es-ES"/>
        </w:rPr>
        <w:t xml:space="preserve"> la investigación y que hoy se encuentran archivadas las diligencias, el Estado colombiano reconoce su responsabilidad por la falta de debida diligencia en la investigación de los hechos ocurridos el 14 de marzo de 1998</w:t>
      </w:r>
      <w:r w:rsidRPr="00EA4F73">
        <w:rPr>
          <w:rFonts w:ascii="Cambria" w:hAnsi="Cambria" w:cs="Segoe UI"/>
          <w:sz w:val="20"/>
          <w:szCs w:val="20"/>
          <w:lang w:val="es-CO"/>
        </w:rPr>
        <w:t xml:space="preserve"> </w:t>
      </w:r>
      <w:r w:rsidRPr="00EA4F73">
        <w:rPr>
          <w:rFonts w:ascii="Cambria" w:hAnsi="Cambria" w:cs="Segoe UI"/>
          <w:sz w:val="20"/>
          <w:szCs w:val="20"/>
          <w:lang w:val="es-ES"/>
        </w:rPr>
        <w:t>lo cual derivó en la ausencia de identificación, judicialización y sanción de los autores del homicidio del señor Teobaldo Enrique Martínez Fuentes. Lo anterior, aún más, porque a</w:t>
      </w:r>
      <w:r w:rsidRPr="00EA4F73">
        <w:rPr>
          <w:rFonts w:ascii="Cambria" w:hAnsi="Cambria" w:cs="Segoe UI"/>
          <w:sz w:val="20"/>
          <w:szCs w:val="20"/>
          <w:lang w:val="es-CO"/>
        </w:rPr>
        <w:t xml:space="preserve">l Estado colombiano le asistía la obligación de investigar, juzgar y sancionar a los responsables, lo cual no sucedió en el presente caso, y generó un dolor inmenso y secuelas imborrables en los familiares del señor </w:t>
      </w:r>
      <w:r w:rsidRPr="00EA4F73">
        <w:rPr>
          <w:rFonts w:ascii="Cambria" w:hAnsi="Cambria" w:cs="Segoe UI"/>
          <w:sz w:val="20"/>
          <w:szCs w:val="20"/>
          <w:lang w:val="es-ES"/>
        </w:rPr>
        <w:t>Teobaldo Enrique Martínez Fuentes.</w:t>
      </w:r>
      <w:r w:rsidRPr="00EA4F73">
        <w:rPr>
          <w:rFonts w:ascii="Cambria" w:hAnsi="Cambria" w:cs="Segoe UI"/>
          <w:sz w:val="20"/>
          <w:szCs w:val="20"/>
          <w:lang w:val="es-VE"/>
        </w:rPr>
        <w:t> </w:t>
      </w:r>
    </w:p>
    <w:p w14:paraId="27F02C46" w14:textId="77777777"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VE"/>
        </w:rPr>
        <w:t> </w:t>
      </w:r>
    </w:p>
    <w:p w14:paraId="43DF42C9" w14:textId="42D137AD" w:rsidR="00352315" w:rsidRPr="00EA4F73" w:rsidRDefault="00352315" w:rsidP="001E18C6">
      <w:pPr>
        <w:pStyle w:val="paragraph"/>
        <w:spacing w:before="0" w:beforeAutospacing="0" w:after="0" w:afterAutospacing="0"/>
        <w:ind w:left="720" w:right="720"/>
        <w:jc w:val="both"/>
        <w:rPr>
          <w:rFonts w:ascii="Cambria" w:hAnsi="Cambria" w:cs="Segoe UI"/>
          <w:sz w:val="20"/>
          <w:szCs w:val="20"/>
          <w:lang w:val="es-VE"/>
        </w:rPr>
      </w:pPr>
      <w:r w:rsidRPr="00EA4F73">
        <w:rPr>
          <w:rFonts w:ascii="Cambria" w:hAnsi="Cambria" w:cs="Segoe UI"/>
          <w:sz w:val="20"/>
          <w:szCs w:val="20"/>
          <w:lang w:val="es-ES"/>
        </w:rPr>
        <w:t>Es precisamente, reconociendo este daño que se le causó a la familia del señor Teobaldo Enrique Martínez Fuentes</w:t>
      </w:r>
      <w:r w:rsidRPr="00EA4F73">
        <w:rPr>
          <w:rFonts w:ascii="Cambria" w:hAnsi="Cambria" w:cs="Segoe UI"/>
          <w:sz w:val="20"/>
          <w:szCs w:val="20"/>
          <w:lang w:val="es-MX"/>
        </w:rPr>
        <w:t xml:space="preserve">, </w:t>
      </w:r>
      <w:r w:rsidRPr="00EA4F73">
        <w:rPr>
          <w:rFonts w:ascii="Cambria" w:hAnsi="Cambria" w:cs="Segoe UI"/>
          <w:sz w:val="20"/>
          <w:szCs w:val="20"/>
          <w:lang w:val="es-ES"/>
        </w:rPr>
        <w:t xml:space="preserve">que hoy el Estado les pide perdón. De este modo, en mi calidad de Directora General </w:t>
      </w:r>
      <w:r w:rsidRPr="00EA4F73">
        <w:rPr>
          <w:rFonts w:ascii="Cambria" w:hAnsi="Cambria" w:cs="Segoe UI"/>
          <w:sz w:val="20"/>
          <w:szCs w:val="20"/>
          <w:lang w:val="es-CO"/>
        </w:rPr>
        <w:t xml:space="preserve">de la Agencia Nacional de Defensa Jurídica del Estado y en cumplimiento de una de las medidas pactadas en el Acuerdo de Solución Amistosa suscrito el 26 de julio de 2022, reconozco la responsabilidad internacional del Estado colombiano por omisión, por la violación de los derechos consagrados en los artículos 8° (derecho a las garantías judiciales) </w:t>
      </w:r>
      <w:r w:rsidRPr="00EA4F73">
        <w:rPr>
          <w:rFonts w:ascii="Cambria" w:hAnsi="Cambria" w:cs="Segoe UI"/>
          <w:sz w:val="20"/>
          <w:szCs w:val="20"/>
          <w:lang w:val="es-MX"/>
        </w:rPr>
        <w:t>y 25° (derecho a la protección judicial)</w:t>
      </w:r>
      <w:r w:rsidRPr="00EA4F73">
        <w:rPr>
          <w:rFonts w:ascii="Cambria" w:hAnsi="Cambria" w:cs="Segoe UI"/>
          <w:sz w:val="20"/>
          <w:szCs w:val="20"/>
          <w:lang w:val="es-CO"/>
        </w:rPr>
        <w:t xml:space="preserve"> de la Convención Americana sobre Derechos Humanos en relación con el artículo 1.1. del mismo instrumento (obligación de garantizar),</w:t>
      </w:r>
      <w:r w:rsidRPr="00EA4F73">
        <w:rPr>
          <w:rFonts w:ascii="Cambria" w:hAnsi="Cambria" w:cs="Segoe UI"/>
          <w:sz w:val="20"/>
          <w:szCs w:val="20"/>
          <w:lang w:val="es-MX"/>
        </w:rPr>
        <w:t xml:space="preserve"> en perjuicio de los familiares </w:t>
      </w:r>
      <w:r w:rsidRPr="00EA4F73">
        <w:rPr>
          <w:rFonts w:ascii="Cambria" w:hAnsi="Cambria" w:cs="Segoe UI"/>
          <w:sz w:val="20"/>
          <w:szCs w:val="20"/>
          <w:lang w:val="es-CO"/>
        </w:rPr>
        <w:t>del señor Teobaldo Enrique Martínez Fuentes, por la falta de diligencia en la investigación de los hechos sucedidos,</w:t>
      </w:r>
      <w:r w:rsidRPr="00EA4F73">
        <w:rPr>
          <w:rFonts w:ascii="Cambria" w:hAnsi="Cambria" w:cs="Segoe UI"/>
          <w:sz w:val="20"/>
          <w:szCs w:val="20"/>
          <w:lang w:val="es-ES"/>
        </w:rPr>
        <w:t xml:space="preserve"> lo cual derivó en la ausencia de identificación, judicialización y sanción de los autores de su homicidio. </w:t>
      </w:r>
      <w:r w:rsidRPr="00EA4F73">
        <w:rPr>
          <w:rFonts w:ascii="Cambria" w:hAnsi="Cambria" w:cs="Segoe UI"/>
          <w:sz w:val="20"/>
          <w:szCs w:val="20"/>
          <w:lang w:val="es-VE"/>
        </w:rPr>
        <w:t> </w:t>
      </w:r>
      <w:r w:rsidR="00EA4F73">
        <w:rPr>
          <w:rFonts w:ascii="Cambria" w:hAnsi="Cambria" w:cs="Segoe UI"/>
          <w:sz w:val="20"/>
          <w:szCs w:val="20"/>
          <w:lang w:val="es-VE"/>
        </w:rPr>
        <w:t>[…].</w:t>
      </w:r>
    </w:p>
    <w:p w14:paraId="46B3D16E" w14:textId="77777777" w:rsidR="00487D01" w:rsidRPr="00EA4F73" w:rsidRDefault="00487D01" w:rsidP="001E18C6">
      <w:pPr>
        <w:pStyle w:val="paragraph"/>
        <w:spacing w:before="0" w:beforeAutospacing="0" w:after="0" w:afterAutospacing="0"/>
        <w:jc w:val="both"/>
        <w:textAlignment w:val="baseline"/>
        <w:rPr>
          <w:rFonts w:ascii="Cambria" w:hAnsi="Cambria" w:cs="Segoe UI"/>
          <w:sz w:val="20"/>
          <w:szCs w:val="20"/>
          <w:lang w:val="es-VE"/>
        </w:rPr>
      </w:pPr>
    </w:p>
    <w:p w14:paraId="595D5650" w14:textId="77777777" w:rsidR="00EA4F73" w:rsidRPr="002B74B7" w:rsidRDefault="00EA4F73" w:rsidP="00EA4F73">
      <w:pPr>
        <w:pStyle w:val="paragraph"/>
        <w:numPr>
          <w:ilvl w:val="0"/>
          <w:numId w:val="2"/>
        </w:numPr>
        <w:spacing w:before="0" w:beforeAutospacing="0" w:after="0" w:afterAutospacing="0"/>
        <w:ind w:left="0" w:firstLine="709"/>
        <w:jc w:val="both"/>
        <w:textAlignment w:val="baseline"/>
        <w:rPr>
          <w:rFonts w:ascii="Cambria" w:eastAsiaTheme="minorHAnsi" w:hAnsi="Cambria" w:cs="Cambria"/>
          <w:color w:val="000000"/>
          <w:sz w:val="20"/>
          <w:szCs w:val="20"/>
          <w:lang w:val="es-CO"/>
        </w:rPr>
      </w:pPr>
      <w:r w:rsidRPr="002B74B7">
        <w:rPr>
          <w:rFonts w:ascii="Cambria" w:eastAsiaTheme="minorHAnsi" w:hAnsi="Cambria" w:cs="Cambria"/>
          <w:color w:val="000000"/>
          <w:sz w:val="20"/>
          <w:szCs w:val="20"/>
          <w:lang w:val="es-CO"/>
        </w:rPr>
        <w:t>Por su parte, el Comisionado Joel Hernández, Relator de la CIDH para Colombia, indicó lo siguiente:</w:t>
      </w:r>
    </w:p>
    <w:p w14:paraId="6CC50E01" w14:textId="77777777" w:rsidR="00EA4F73" w:rsidRPr="002B74B7" w:rsidRDefault="00EA4F73" w:rsidP="00EA4F73">
      <w:pPr>
        <w:pStyle w:val="paragraph"/>
        <w:spacing w:before="0" w:beforeAutospacing="0" w:after="0" w:afterAutospacing="0"/>
        <w:ind w:left="709"/>
        <w:jc w:val="both"/>
        <w:textAlignment w:val="baseline"/>
        <w:rPr>
          <w:rFonts w:ascii="Cambria" w:eastAsiaTheme="minorHAnsi" w:hAnsi="Cambria" w:cs="Cambria"/>
          <w:color w:val="000000"/>
          <w:sz w:val="20"/>
          <w:szCs w:val="20"/>
          <w:lang w:val="es-CO"/>
        </w:rPr>
      </w:pPr>
    </w:p>
    <w:p w14:paraId="5EB73F7C" w14:textId="7783A532"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r w:rsidRPr="00EA4F73">
        <w:rPr>
          <w:rFonts w:ascii="Cambria" w:hAnsi="Cambria"/>
          <w:sz w:val="20"/>
          <w:u w:color="000000"/>
          <w:lang w:val="es-CO"/>
        </w:rPr>
        <w:t>[…]</w:t>
      </w:r>
    </w:p>
    <w:p w14:paraId="10655837"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p>
    <w:p w14:paraId="4B138452"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r w:rsidRPr="00EA4F73">
        <w:rPr>
          <w:rFonts w:ascii="Cambria" w:hAnsi="Cambria"/>
          <w:sz w:val="20"/>
          <w:u w:color="000000"/>
          <w:lang w:val="es-CO"/>
        </w:rPr>
        <w:t xml:space="preserve">Los hechos del caso que nos convoca el día de hoy se relacionan con la falta de investigación de su homicidio, el 14 de marzo de 1998. Un traumático evento que enlutó a su familia, quienes, frente a la ausencia de respuestas en la búsqueda de la verdad, acudieron al sistema de peticiones y casos individuales ante el sistema interamericano.  </w:t>
      </w:r>
    </w:p>
    <w:p w14:paraId="46C8087E"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p>
    <w:p w14:paraId="02FAA74A"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r w:rsidRPr="00EA4F73">
        <w:rPr>
          <w:rFonts w:ascii="Cambria" w:hAnsi="Cambria"/>
          <w:sz w:val="20"/>
          <w:u w:color="000000"/>
          <w:lang w:val="es-CO"/>
        </w:rPr>
        <w:t xml:space="preserve">Hoy debemos partir por recordar esos hechos, en este solemne acto hoy recordamos la vida de Teobaldo Martínez; escuchamos el silencio que dejó su ausencia, y reconocemos el dolor causado a su familia, y su lucha para la reivindicación de sus derechos.  </w:t>
      </w:r>
    </w:p>
    <w:p w14:paraId="64F0695E"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p>
    <w:p w14:paraId="760730C9"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r w:rsidRPr="00EA4F73">
        <w:rPr>
          <w:rFonts w:ascii="Cambria" w:hAnsi="Cambria"/>
          <w:sz w:val="20"/>
          <w:u w:color="000000"/>
          <w:lang w:val="es-CO"/>
        </w:rPr>
        <w:t xml:space="preserve">La Comisión valora el reconocimiento de responsabilidad internacional por parte del Estado colombiano efectuado el día de hoy, en esta ceremonia, por su omisión de garantizar los derechos consagrados en la Convención Interamericana  sobre Derechos Humanos a las garantías judiciales y a la protección judicial, en perjuicio del señor Teobaldo Enrique Martínez Fuentes y su familia, por la falta de diligencia en la investigación de los hechos sucedidos, lo cual derivó en la falta de sanción de los responsables. En este sentido, la Comisión espera que este reconocimiento de responsabilidad resulte reparador de alguna manera, para la familia Martínez Fuentes, y que les permita comenzar a sanar esas heridas ocasionadas por las violaciones sufridas. Que la impotencia se transforme en su empoderamiento en este proceso de solución amistosa, y que esto coadyuve en el resarcimiento integral del daño causado.  </w:t>
      </w:r>
    </w:p>
    <w:p w14:paraId="0CE7869C"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p>
    <w:p w14:paraId="3BF6A707" w14:textId="27B9EA1B"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r w:rsidRPr="00EA4F73">
        <w:rPr>
          <w:rFonts w:ascii="Cambria" w:hAnsi="Cambria"/>
          <w:sz w:val="20"/>
          <w:u w:color="000000"/>
          <w:lang w:val="es-CO"/>
        </w:rPr>
        <w:t>Asimismo, esperamos que este reconocimiento público de responsabilidad por parte del Estado continue aportando a la construcción de una relación de confianza entre las partes, que se extienda hasta el cumplimiento total de las obligaciones que el Estado colombiano ha asumido en el marco de este acuerdo. […].</w:t>
      </w:r>
    </w:p>
    <w:p w14:paraId="2256D059" w14:textId="77777777" w:rsidR="00EA4F73" w:rsidRPr="00EA4F73" w:rsidRDefault="00EA4F73" w:rsidP="00EA4F73">
      <w:pPr>
        <w:tabs>
          <w:tab w:val="left" w:pos="1440"/>
        </w:tabs>
        <w:spacing w:after="0" w:line="240" w:lineRule="auto"/>
        <w:ind w:left="706" w:right="720"/>
        <w:jc w:val="both"/>
        <w:rPr>
          <w:rFonts w:ascii="Cambria" w:hAnsi="Cambria"/>
          <w:sz w:val="20"/>
          <w:u w:color="000000"/>
          <w:lang w:val="es-CO"/>
        </w:rPr>
      </w:pPr>
    </w:p>
    <w:p w14:paraId="06005159" w14:textId="77777777" w:rsidR="00744AF1" w:rsidRPr="00EA4F73" w:rsidRDefault="00744AF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A4F73">
        <w:rPr>
          <w:rFonts w:ascii="Cambria" w:hAnsi="Cambria" w:cs="Segoe UI"/>
          <w:sz w:val="20"/>
          <w:szCs w:val="20"/>
          <w:lang w:val="es-VE"/>
        </w:rPr>
        <w:t xml:space="preserve">Tomando en cuenta lo anterior, y la información proporcionada conjuntamente por las partes, la Comisión considera que el literal (i) de la cláusula quinta del acuerdo de solución amistosa, relacionada con acto de reconocimiento de responsabilidad, se encuentra cumplido totalmente y así lo declara. </w:t>
      </w:r>
    </w:p>
    <w:p w14:paraId="124B365F" w14:textId="77777777" w:rsidR="00744AF1" w:rsidRPr="00EA4F73" w:rsidRDefault="00744AF1" w:rsidP="001E18C6">
      <w:pPr>
        <w:pStyle w:val="paragraph"/>
        <w:spacing w:before="0" w:beforeAutospacing="0" w:after="0" w:afterAutospacing="0"/>
        <w:ind w:left="720"/>
        <w:jc w:val="both"/>
        <w:textAlignment w:val="baseline"/>
        <w:rPr>
          <w:rFonts w:ascii="Cambria" w:hAnsi="Cambria" w:cs="Segoe UI"/>
          <w:sz w:val="20"/>
          <w:szCs w:val="20"/>
          <w:lang w:val="es-VE"/>
        </w:rPr>
      </w:pPr>
    </w:p>
    <w:p w14:paraId="2469903F" w14:textId="77777777" w:rsidR="00744AF1" w:rsidRPr="00EA4F73" w:rsidRDefault="00744AF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A4F73">
        <w:rPr>
          <w:rFonts w:ascii="Cambria" w:hAnsi="Cambria" w:cs="Segoe UI"/>
          <w:sz w:val="20"/>
          <w:szCs w:val="20"/>
          <w:lang w:val="es-VE"/>
        </w:rPr>
        <w:t xml:space="preserve">En relación con el literal </w:t>
      </w:r>
      <w:r w:rsidRPr="00EA4F73">
        <w:rPr>
          <w:rFonts w:ascii="Cambria" w:hAnsi="Cambria" w:cs="Segoe UI"/>
          <w:i/>
          <w:iCs/>
          <w:sz w:val="20"/>
          <w:szCs w:val="20"/>
          <w:lang w:val="es-VE"/>
        </w:rPr>
        <w:t>(</w:t>
      </w:r>
      <w:proofErr w:type="spellStart"/>
      <w:r w:rsidRPr="00EA4F73">
        <w:rPr>
          <w:rFonts w:ascii="Cambria" w:hAnsi="Cambria" w:cs="Segoe UI"/>
          <w:i/>
          <w:iCs/>
          <w:sz w:val="20"/>
          <w:szCs w:val="20"/>
          <w:lang w:val="es-VE"/>
        </w:rPr>
        <w:t>ii</w:t>
      </w:r>
      <w:proofErr w:type="spellEnd"/>
      <w:r w:rsidRPr="00EA4F73">
        <w:rPr>
          <w:rFonts w:ascii="Cambria" w:hAnsi="Cambria" w:cs="Segoe UI"/>
          <w:i/>
          <w:iCs/>
          <w:sz w:val="20"/>
          <w:szCs w:val="20"/>
          <w:lang w:val="es-VE"/>
        </w:rPr>
        <w:t>) publicación del informe artículo 49</w:t>
      </w:r>
      <w:r w:rsidRPr="00EA4F73">
        <w:rPr>
          <w:rFonts w:ascii="Cambria" w:hAnsi="Cambria" w:cs="Segoe UI"/>
          <w:sz w:val="20"/>
          <w:szCs w:val="20"/>
          <w:lang w:val="es-VE"/>
        </w:rPr>
        <w:t xml:space="preserve"> de la cláusula quinta (medidas de satisfacción), así como la cláusula sexta (medidas en salud y rehabilitación) y la cláusula séptima (medidas de compensación)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1953E69E" w14:textId="77777777" w:rsidR="00744AF1" w:rsidRPr="00F835BA" w:rsidRDefault="00744AF1" w:rsidP="001E18C6">
      <w:pPr>
        <w:pStyle w:val="paragraph"/>
        <w:spacing w:before="0" w:beforeAutospacing="0" w:after="0" w:afterAutospacing="0"/>
        <w:ind w:left="720"/>
        <w:jc w:val="both"/>
        <w:textAlignment w:val="baseline"/>
        <w:rPr>
          <w:rFonts w:ascii="Cambria" w:hAnsi="Cambria" w:cs="Segoe UI"/>
          <w:sz w:val="20"/>
          <w:szCs w:val="20"/>
          <w:highlight w:val="yellow"/>
          <w:lang w:val="es-VE"/>
        </w:rPr>
      </w:pPr>
    </w:p>
    <w:p w14:paraId="04E1CD0D" w14:textId="1B331D68" w:rsidR="00744AF1" w:rsidRPr="00F473CD" w:rsidRDefault="00744AF1" w:rsidP="001E18C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F473CD">
        <w:rPr>
          <w:rFonts w:ascii="Cambria" w:hAnsi="Cambria" w:cs="Segoe UI"/>
          <w:sz w:val="20"/>
          <w:szCs w:val="20"/>
          <w:lang w:val="es-VE"/>
        </w:rPr>
        <w:t xml:space="preserve">Por lo anteriormente descrito, la Comisión concluye que el literal </w:t>
      </w:r>
      <w:r w:rsidRPr="00F473CD">
        <w:rPr>
          <w:rFonts w:ascii="Cambria" w:hAnsi="Cambria" w:cs="Segoe UI"/>
          <w:i/>
          <w:iCs/>
          <w:sz w:val="20"/>
          <w:szCs w:val="20"/>
          <w:lang w:val="es-VE"/>
        </w:rPr>
        <w:t>(i) acto de reconocimiento de responsabilidad</w:t>
      </w:r>
      <w:r w:rsidRPr="00F473CD">
        <w:rPr>
          <w:rFonts w:ascii="Cambria" w:hAnsi="Cambria" w:cs="Segoe UI"/>
          <w:sz w:val="20"/>
          <w:szCs w:val="20"/>
          <w:lang w:val="es-VE"/>
        </w:rPr>
        <w:t xml:space="preserve"> de la cláusula quinta ha sido cumplido totalmente y así lo declara. Por otra parte, la Comisión considera que, el literal </w:t>
      </w:r>
      <w:r w:rsidRPr="00F473CD">
        <w:rPr>
          <w:rFonts w:ascii="Cambria" w:hAnsi="Cambria" w:cs="Segoe UI"/>
          <w:i/>
          <w:iCs/>
          <w:sz w:val="20"/>
          <w:szCs w:val="20"/>
          <w:lang w:val="es-VE"/>
        </w:rPr>
        <w:t>(</w:t>
      </w:r>
      <w:proofErr w:type="spellStart"/>
      <w:r w:rsidRPr="00F473CD">
        <w:rPr>
          <w:rFonts w:ascii="Cambria" w:hAnsi="Cambria" w:cs="Segoe UI"/>
          <w:i/>
          <w:iCs/>
          <w:sz w:val="20"/>
          <w:szCs w:val="20"/>
          <w:lang w:val="es-VE"/>
        </w:rPr>
        <w:t>ii</w:t>
      </w:r>
      <w:proofErr w:type="spellEnd"/>
      <w:r w:rsidRPr="00F473CD">
        <w:rPr>
          <w:rFonts w:ascii="Cambria" w:hAnsi="Cambria" w:cs="Segoe UI"/>
          <w:i/>
          <w:iCs/>
          <w:sz w:val="20"/>
          <w:szCs w:val="20"/>
          <w:lang w:val="es-VE"/>
        </w:rPr>
        <w:t>) publicación del informe artículo 49</w:t>
      </w:r>
      <w:r w:rsidRPr="00F473CD">
        <w:rPr>
          <w:rFonts w:ascii="Cambria" w:hAnsi="Cambria" w:cs="Segoe UI"/>
          <w:sz w:val="20"/>
          <w:szCs w:val="20"/>
          <w:lang w:val="es-VE"/>
        </w:rPr>
        <w:t xml:space="preserve"> de la cláusula quinta (medidas de satisfacción), así como la cláusula sexta (medidas en salud y rehabilitación) y la cláusula séptima (medidas de compensación) del acuerdo de solución amistosa se encuentran pendientes de cumplimiento. En ese sentido, la Comisión considera que el acuerdo de solución amistosa cuenta con un nivel de implementación parcial y así lo declara. Finalmente, la Comisión reitera que el resto del contenido del acuerdo es de carácter declarativo por lo que no corresponde a la CIDH la supervisión de su cumplimiento.</w:t>
      </w:r>
    </w:p>
    <w:p w14:paraId="46FDA1C3" w14:textId="73863E95" w:rsidR="004879A8" w:rsidRPr="00F835BA" w:rsidRDefault="004879A8" w:rsidP="001E18C6">
      <w:pPr>
        <w:pStyle w:val="paragraph"/>
        <w:spacing w:before="0" w:beforeAutospacing="0" w:after="0" w:afterAutospacing="0"/>
        <w:jc w:val="both"/>
        <w:textAlignment w:val="baseline"/>
        <w:rPr>
          <w:rFonts w:ascii="Cambria" w:hAnsi="Cambria" w:cs="Segoe UI"/>
          <w:sz w:val="20"/>
          <w:szCs w:val="20"/>
          <w:highlight w:val="yellow"/>
          <w:lang w:val="es-VE"/>
        </w:rPr>
      </w:pPr>
    </w:p>
    <w:p w14:paraId="0B339D16" w14:textId="52982827" w:rsidR="004879A8" w:rsidRPr="007D38B9" w:rsidRDefault="004879A8" w:rsidP="001E18C6">
      <w:pPr>
        <w:pStyle w:val="paragraph"/>
        <w:numPr>
          <w:ilvl w:val="0"/>
          <w:numId w:val="10"/>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7D38B9">
        <w:rPr>
          <w:rStyle w:val="normaltextrun"/>
          <w:rFonts w:ascii="Cambria" w:hAnsi="Cambria" w:cs="Segoe UI"/>
          <w:b/>
          <w:bCs/>
          <w:color w:val="000000"/>
          <w:sz w:val="20"/>
          <w:szCs w:val="20"/>
          <w:lang w:val="es-CO"/>
        </w:rPr>
        <w:t>CONCLUSIONES</w:t>
      </w:r>
    </w:p>
    <w:p w14:paraId="561E04B8" w14:textId="095855E0" w:rsidR="004879A8" w:rsidRPr="007D38B9" w:rsidRDefault="004879A8" w:rsidP="001E18C6">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7D38B9" w:rsidRDefault="004879A8" w:rsidP="001E18C6">
      <w:pPr>
        <w:pStyle w:val="paragraph"/>
        <w:numPr>
          <w:ilvl w:val="0"/>
          <w:numId w:val="1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7D38B9">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7D38B9" w:rsidRDefault="004879A8" w:rsidP="001E18C6">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1617BCE" w14:textId="77777777" w:rsidR="004879A8" w:rsidRPr="007D38B9" w:rsidRDefault="004879A8" w:rsidP="001E18C6">
      <w:pPr>
        <w:pStyle w:val="paragraph"/>
        <w:numPr>
          <w:ilvl w:val="0"/>
          <w:numId w:val="1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7D38B9">
        <w:rPr>
          <w:rStyle w:val="normaltextrun"/>
          <w:rFonts w:ascii="Cambria" w:hAnsi="Cambria" w:cs="Segoe UI"/>
          <w:color w:val="000000"/>
          <w:sz w:val="20"/>
          <w:szCs w:val="20"/>
          <w:lang w:val="es-CO"/>
        </w:rPr>
        <w:t>En virtud de las consideraciones y conclusiones expuestas en este informe,</w:t>
      </w:r>
      <w:r w:rsidRPr="007D38B9">
        <w:rPr>
          <w:rStyle w:val="eop"/>
          <w:rFonts w:ascii="Cambria" w:hAnsi="Cambria" w:cs="Segoe UI"/>
          <w:color w:val="000000"/>
          <w:sz w:val="20"/>
          <w:szCs w:val="20"/>
          <w:lang w:val="es-VE"/>
        </w:rPr>
        <w:t> </w:t>
      </w:r>
    </w:p>
    <w:p w14:paraId="43D77038" w14:textId="5F7F7770" w:rsidR="004879A8" w:rsidRPr="007D38B9" w:rsidRDefault="004879A8"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3AF8DADA" w14:textId="4CF03A6C" w:rsidR="004879A8" w:rsidRPr="007D38B9" w:rsidRDefault="004879A8" w:rsidP="009A7176">
      <w:pPr>
        <w:pStyle w:val="paragraph"/>
        <w:spacing w:before="0" w:beforeAutospacing="0" w:after="0" w:afterAutospacing="0"/>
        <w:ind w:firstLine="720"/>
        <w:jc w:val="center"/>
        <w:textAlignment w:val="baseline"/>
        <w:rPr>
          <w:rFonts w:ascii="Cambria" w:hAnsi="Cambria" w:cs="Segoe UI"/>
          <w:sz w:val="20"/>
          <w:szCs w:val="20"/>
          <w:lang w:val="es-VE"/>
        </w:rPr>
      </w:pPr>
      <w:r w:rsidRPr="007D38B9">
        <w:rPr>
          <w:rStyle w:val="normaltextrun"/>
          <w:rFonts w:ascii="Cambria" w:hAnsi="Cambria" w:cs="Segoe UI"/>
          <w:b/>
          <w:bCs/>
          <w:color w:val="000000"/>
          <w:sz w:val="20"/>
          <w:szCs w:val="20"/>
          <w:lang w:val="es-CO"/>
        </w:rPr>
        <w:t>LA COMISIÓN INTERAMERICANA DE DERECHOS HUMANOS</w:t>
      </w:r>
    </w:p>
    <w:p w14:paraId="77F0B41C" w14:textId="3815E625" w:rsidR="004879A8" w:rsidRPr="007D38B9" w:rsidRDefault="004879A8" w:rsidP="001E18C6">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7D38B9" w:rsidRDefault="004879A8" w:rsidP="001E18C6">
      <w:pPr>
        <w:pStyle w:val="paragraph"/>
        <w:spacing w:before="0" w:beforeAutospacing="0" w:after="0" w:afterAutospacing="0"/>
        <w:ind w:firstLine="720"/>
        <w:jc w:val="both"/>
        <w:textAlignment w:val="baseline"/>
        <w:rPr>
          <w:rFonts w:ascii="Cambria" w:hAnsi="Cambria" w:cs="Segoe UI"/>
          <w:sz w:val="20"/>
          <w:szCs w:val="20"/>
        </w:rPr>
      </w:pPr>
      <w:r w:rsidRPr="007D38B9">
        <w:rPr>
          <w:rStyle w:val="normaltextrun"/>
          <w:rFonts w:ascii="Cambria" w:hAnsi="Cambria" w:cs="Segoe UI"/>
          <w:b/>
          <w:bCs/>
          <w:color w:val="000000"/>
          <w:sz w:val="20"/>
          <w:szCs w:val="20"/>
          <w:lang w:val="es-CO"/>
        </w:rPr>
        <w:t>DECIDE:</w:t>
      </w:r>
    </w:p>
    <w:p w14:paraId="28F2C648" w14:textId="36FE1D19" w:rsidR="004879A8" w:rsidRPr="007D38B9" w:rsidRDefault="004879A8" w:rsidP="001E18C6">
      <w:pPr>
        <w:pStyle w:val="paragraph"/>
        <w:spacing w:before="0" w:beforeAutospacing="0" w:after="0" w:afterAutospacing="0"/>
        <w:ind w:firstLine="720"/>
        <w:jc w:val="both"/>
        <w:textAlignment w:val="baseline"/>
        <w:rPr>
          <w:rFonts w:ascii="Cambria" w:hAnsi="Cambria" w:cs="Segoe UI"/>
          <w:sz w:val="20"/>
          <w:szCs w:val="20"/>
        </w:rPr>
      </w:pPr>
    </w:p>
    <w:p w14:paraId="112ACD3D" w14:textId="1461B6D8" w:rsidR="00744AF1" w:rsidRPr="007D38B9" w:rsidRDefault="00744AF1" w:rsidP="00EA4F73">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7D38B9">
        <w:rPr>
          <w:rFonts w:ascii="Cambria" w:hAnsi="Cambria" w:cs="Segoe UI"/>
          <w:sz w:val="20"/>
          <w:szCs w:val="20"/>
          <w:lang w:val="es-VE"/>
        </w:rPr>
        <w:t>Aprobar los términos del acuerdo suscrito por las partes el 2</w:t>
      </w:r>
      <w:r w:rsidR="00EA4F73" w:rsidRPr="007D38B9">
        <w:rPr>
          <w:rFonts w:ascii="Cambria" w:hAnsi="Cambria" w:cs="Segoe UI"/>
          <w:sz w:val="20"/>
          <w:szCs w:val="20"/>
          <w:lang w:val="es-VE"/>
        </w:rPr>
        <w:t>6</w:t>
      </w:r>
      <w:r w:rsidR="00352315" w:rsidRPr="007D38B9">
        <w:rPr>
          <w:rFonts w:ascii="Cambria" w:hAnsi="Cambria" w:cs="Segoe UI"/>
          <w:sz w:val="20"/>
          <w:szCs w:val="20"/>
          <w:lang w:val="es-VE"/>
        </w:rPr>
        <w:t xml:space="preserve"> de julio de </w:t>
      </w:r>
      <w:r w:rsidRPr="007D38B9">
        <w:rPr>
          <w:rFonts w:ascii="Cambria" w:hAnsi="Cambria" w:cs="Segoe UI"/>
          <w:sz w:val="20"/>
          <w:szCs w:val="20"/>
          <w:lang w:val="es-VE"/>
        </w:rPr>
        <w:t xml:space="preserve">2022. </w:t>
      </w:r>
    </w:p>
    <w:p w14:paraId="32105D13" w14:textId="77777777" w:rsidR="00744AF1" w:rsidRPr="007D38B9" w:rsidRDefault="00744AF1" w:rsidP="00EA4F73">
      <w:pPr>
        <w:pStyle w:val="paragraph"/>
        <w:spacing w:before="0" w:beforeAutospacing="0" w:after="0" w:afterAutospacing="0"/>
        <w:ind w:firstLine="720"/>
        <w:jc w:val="both"/>
        <w:textAlignment w:val="baseline"/>
        <w:rPr>
          <w:rFonts w:ascii="Cambria" w:hAnsi="Cambria" w:cs="Segoe UI"/>
          <w:sz w:val="20"/>
          <w:szCs w:val="20"/>
          <w:lang w:val="es-VE"/>
        </w:rPr>
      </w:pPr>
    </w:p>
    <w:p w14:paraId="38CF796B" w14:textId="2A191E10" w:rsidR="00744AF1" w:rsidRPr="007D38B9" w:rsidRDefault="00744AF1" w:rsidP="00EA4F73">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7D38B9">
        <w:rPr>
          <w:rFonts w:ascii="Cambria" w:hAnsi="Cambria" w:cs="Segoe UI"/>
          <w:sz w:val="20"/>
          <w:szCs w:val="20"/>
          <w:lang w:val="es-VE"/>
        </w:rPr>
        <w:t xml:space="preserve">Declarar el cumplimiento total del literal </w:t>
      </w:r>
      <w:r w:rsidRPr="007D38B9">
        <w:rPr>
          <w:rFonts w:ascii="Cambria" w:hAnsi="Cambria" w:cs="Segoe UI"/>
          <w:i/>
          <w:iCs/>
          <w:sz w:val="20"/>
          <w:szCs w:val="20"/>
          <w:lang w:val="es-VE"/>
        </w:rPr>
        <w:t>(i) acto de reconocimiento de responsabilida</w:t>
      </w:r>
      <w:r w:rsidR="00352315" w:rsidRPr="007D38B9">
        <w:rPr>
          <w:rFonts w:ascii="Cambria" w:hAnsi="Cambria" w:cs="Segoe UI"/>
          <w:i/>
          <w:iCs/>
          <w:sz w:val="20"/>
          <w:szCs w:val="20"/>
          <w:lang w:val="es-VE"/>
        </w:rPr>
        <w:t>d</w:t>
      </w:r>
      <w:r w:rsidRPr="007D38B9">
        <w:rPr>
          <w:rFonts w:ascii="Cambria" w:hAnsi="Cambria" w:cs="Segoe UI"/>
          <w:sz w:val="20"/>
          <w:szCs w:val="20"/>
          <w:lang w:val="es-VE"/>
        </w:rPr>
        <w:t xml:space="preserve"> de la cláusula quinta del acuerdo de solución amistosa, según el análisis contenido en este informe. </w:t>
      </w:r>
    </w:p>
    <w:p w14:paraId="0A71DDB5" w14:textId="77777777" w:rsidR="00744AF1" w:rsidRPr="007D38B9" w:rsidRDefault="00744AF1" w:rsidP="00EA4F73">
      <w:pPr>
        <w:pStyle w:val="paragraph"/>
        <w:spacing w:before="0" w:beforeAutospacing="0" w:after="0" w:afterAutospacing="0"/>
        <w:ind w:firstLine="720"/>
        <w:jc w:val="both"/>
        <w:textAlignment w:val="baseline"/>
        <w:rPr>
          <w:rFonts w:ascii="Cambria" w:hAnsi="Cambria" w:cs="Segoe UI"/>
          <w:sz w:val="20"/>
          <w:szCs w:val="20"/>
          <w:lang w:val="es-VE"/>
        </w:rPr>
      </w:pPr>
    </w:p>
    <w:p w14:paraId="4D532871" w14:textId="2AAEF159" w:rsidR="00744AF1" w:rsidRPr="007D38B9" w:rsidRDefault="00744AF1" w:rsidP="00EA4F73">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7D38B9">
        <w:rPr>
          <w:rFonts w:ascii="Cambria" w:hAnsi="Cambria" w:cs="Segoe UI"/>
          <w:sz w:val="20"/>
          <w:szCs w:val="20"/>
          <w:lang w:val="es-VE"/>
        </w:rPr>
        <w:t xml:space="preserve">Declarar pendientes de cumplimiento </w:t>
      </w:r>
      <w:r w:rsidR="00352315" w:rsidRPr="007D38B9">
        <w:rPr>
          <w:rFonts w:ascii="Cambria" w:hAnsi="Cambria" w:cs="Segoe UI"/>
          <w:sz w:val="20"/>
          <w:szCs w:val="20"/>
          <w:lang w:val="es-VE"/>
        </w:rPr>
        <w:t xml:space="preserve">el literal </w:t>
      </w:r>
      <w:r w:rsidRPr="007D38B9">
        <w:rPr>
          <w:rFonts w:ascii="Cambria" w:eastAsiaTheme="minorHAnsi" w:hAnsi="Cambria" w:cs="Segoe UI"/>
          <w:i/>
          <w:iCs/>
          <w:sz w:val="20"/>
          <w:szCs w:val="20"/>
          <w:lang w:val="es-VE"/>
        </w:rPr>
        <w:t>(</w:t>
      </w:r>
      <w:proofErr w:type="spellStart"/>
      <w:r w:rsidRPr="007D38B9">
        <w:rPr>
          <w:rFonts w:ascii="Cambria" w:hAnsi="Cambria" w:cs="Segoe UI"/>
          <w:i/>
          <w:iCs/>
          <w:sz w:val="20"/>
          <w:szCs w:val="20"/>
          <w:lang w:val="es-VE"/>
        </w:rPr>
        <w:t>ii</w:t>
      </w:r>
      <w:proofErr w:type="spellEnd"/>
      <w:r w:rsidRPr="007D38B9">
        <w:rPr>
          <w:rFonts w:ascii="Cambria" w:hAnsi="Cambria" w:cs="Segoe UI"/>
          <w:i/>
          <w:iCs/>
          <w:sz w:val="20"/>
          <w:szCs w:val="20"/>
          <w:lang w:val="es-VE"/>
        </w:rPr>
        <w:t>) publicación del Informe de Artículo 49</w:t>
      </w:r>
      <w:r w:rsidR="00352315" w:rsidRPr="007D38B9">
        <w:rPr>
          <w:rFonts w:ascii="Cambria" w:hAnsi="Cambria" w:cs="Segoe UI"/>
          <w:sz w:val="20"/>
          <w:szCs w:val="20"/>
          <w:lang w:val="es-VE"/>
        </w:rPr>
        <w:t xml:space="preserve"> </w:t>
      </w:r>
      <w:r w:rsidRPr="007D38B9">
        <w:rPr>
          <w:rFonts w:ascii="Cambria" w:hAnsi="Cambria" w:cs="Segoe UI"/>
          <w:sz w:val="20"/>
          <w:szCs w:val="20"/>
          <w:lang w:val="es-VE"/>
        </w:rPr>
        <w:t xml:space="preserve">de la cláusula quinta (medidas de satisfacción), así como la cláusula sexta (medidas </w:t>
      </w:r>
      <w:r w:rsidR="00352315" w:rsidRPr="007D38B9">
        <w:rPr>
          <w:rFonts w:ascii="Cambria" w:hAnsi="Cambria" w:cs="Segoe UI"/>
          <w:sz w:val="20"/>
          <w:szCs w:val="20"/>
          <w:lang w:val="es-VE"/>
        </w:rPr>
        <w:t xml:space="preserve">en salud y rehabilitación) </w:t>
      </w:r>
      <w:r w:rsidRPr="007D38B9">
        <w:rPr>
          <w:rFonts w:ascii="Cambria" w:hAnsi="Cambria" w:cs="Segoe UI"/>
          <w:sz w:val="20"/>
          <w:szCs w:val="20"/>
          <w:lang w:val="es-VE"/>
        </w:rPr>
        <w:t>y la cláusula séptima (medidas de compensación) del acuerdo de solución amistosa, según el análisis contenido en este informe.</w:t>
      </w:r>
    </w:p>
    <w:p w14:paraId="146D9BD5" w14:textId="77777777" w:rsidR="00EA4F73" w:rsidRPr="007D38B9" w:rsidRDefault="00EA4F73" w:rsidP="00EA4F73">
      <w:pPr>
        <w:pStyle w:val="paragraph"/>
        <w:spacing w:before="0" w:beforeAutospacing="0" w:after="0" w:afterAutospacing="0"/>
        <w:jc w:val="both"/>
        <w:textAlignment w:val="baseline"/>
        <w:rPr>
          <w:rFonts w:ascii="Cambria" w:hAnsi="Cambria" w:cs="Segoe UI"/>
          <w:sz w:val="20"/>
          <w:szCs w:val="20"/>
          <w:lang w:val="es-VE"/>
        </w:rPr>
      </w:pPr>
    </w:p>
    <w:p w14:paraId="5828656A" w14:textId="77777777" w:rsidR="00EA4F73" w:rsidRPr="007D38B9" w:rsidRDefault="00EA4F73" w:rsidP="00EA4F73">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proofErr w:type="gramStart"/>
      <w:r w:rsidRPr="007D38B9">
        <w:rPr>
          <w:rFonts w:ascii="Cambria" w:hAnsi="Cambria" w:cs="Segoe UI"/>
          <w:color w:val="000000"/>
          <w:sz w:val="20"/>
          <w:szCs w:val="20"/>
          <w:lang w:val="es-CO"/>
        </w:rPr>
        <w:t>Declarar</w:t>
      </w:r>
      <w:proofErr w:type="gramEnd"/>
      <w:r w:rsidRPr="007D38B9">
        <w:rPr>
          <w:rFonts w:ascii="Cambria" w:hAnsi="Cambria" w:cs="Segoe UI"/>
          <w:color w:val="000000"/>
          <w:sz w:val="20"/>
          <w:szCs w:val="20"/>
          <w:lang w:val="es-CO"/>
        </w:rPr>
        <w:t xml:space="preserve"> que el acuerdo de solución amistosa tiene un nivel de cumplimiento parcial, según el análisis contenido en el presente informe.</w:t>
      </w:r>
    </w:p>
    <w:p w14:paraId="0A436007" w14:textId="77777777" w:rsidR="00744AF1" w:rsidRPr="007D38B9" w:rsidRDefault="00744AF1" w:rsidP="00EA4F73">
      <w:pPr>
        <w:pStyle w:val="paragraph"/>
        <w:spacing w:before="0" w:beforeAutospacing="0" w:after="0" w:afterAutospacing="0"/>
        <w:ind w:firstLine="720"/>
        <w:jc w:val="both"/>
        <w:textAlignment w:val="baseline"/>
        <w:rPr>
          <w:rFonts w:ascii="Cambria" w:hAnsi="Cambria" w:cs="Segoe UI"/>
          <w:sz w:val="20"/>
          <w:szCs w:val="20"/>
          <w:lang w:val="es-VE"/>
        </w:rPr>
      </w:pPr>
    </w:p>
    <w:p w14:paraId="55C7B260" w14:textId="06C5763A" w:rsidR="00744AF1" w:rsidRPr="007D38B9" w:rsidRDefault="00744AF1" w:rsidP="00EA4F73">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7D38B9">
        <w:rPr>
          <w:rFonts w:ascii="Cambria" w:hAnsi="Cambria" w:cs="Segoe UI"/>
          <w:sz w:val="20"/>
          <w:szCs w:val="20"/>
          <w:lang w:val="es-VE"/>
        </w:rPr>
        <w:t xml:space="preserve">Continuar con la supervisión de los compromisos asumidos en </w:t>
      </w:r>
      <w:r w:rsidR="00352315" w:rsidRPr="007D38B9">
        <w:rPr>
          <w:rFonts w:ascii="Cambria" w:hAnsi="Cambria" w:cs="Segoe UI"/>
          <w:sz w:val="20"/>
          <w:szCs w:val="20"/>
          <w:lang w:val="es-VE"/>
        </w:rPr>
        <w:t xml:space="preserve">el literal </w:t>
      </w:r>
      <w:r w:rsidR="00352315" w:rsidRPr="007D38B9">
        <w:rPr>
          <w:rFonts w:ascii="Cambria" w:eastAsiaTheme="minorHAnsi" w:hAnsi="Cambria" w:cs="Segoe UI"/>
          <w:i/>
          <w:iCs/>
          <w:sz w:val="20"/>
          <w:szCs w:val="20"/>
          <w:lang w:val="es-VE"/>
        </w:rPr>
        <w:t>(</w:t>
      </w:r>
      <w:proofErr w:type="spellStart"/>
      <w:r w:rsidR="00352315" w:rsidRPr="007D38B9">
        <w:rPr>
          <w:rFonts w:ascii="Cambria" w:hAnsi="Cambria" w:cs="Segoe UI"/>
          <w:i/>
          <w:iCs/>
          <w:sz w:val="20"/>
          <w:szCs w:val="20"/>
          <w:lang w:val="es-VE"/>
        </w:rPr>
        <w:t>ii</w:t>
      </w:r>
      <w:proofErr w:type="spellEnd"/>
      <w:r w:rsidR="00352315" w:rsidRPr="007D38B9">
        <w:rPr>
          <w:rFonts w:ascii="Cambria" w:hAnsi="Cambria" w:cs="Segoe UI"/>
          <w:i/>
          <w:iCs/>
          <w:sz w:val="20"/>
          <w:szCs w:val="20"/>
          <w:lang w:val="es-VE"/>
        </w:rPr>
        <w:t>) publicación del Informe de Artículo 49</w:t>
      </w:r>
      <w:r w:rsidR="00352315" w:rsidRPr="007D38B9">
        <w:rPr>
          <w:rFonts w:ascii="Cambria" w:hAnsi="Cambria" w:cs="Segoe UI"/>
          <w:sz w:val="20"/>
          <w:szCs w:val="20"/>
          <w:lang w:val="es-VE"/>
        </w:rPr>
        <w:t xml:space="preserve"> de la cláusula quinta (medidas de satisfacción), así como la cláusula sexta (medidas en salud y rehabilitación) y la cláusula séptima (medidas de compensación) del acuerdo de solución amistosa, según el análisis contenido en este informe</w:t>
      </w:r>
      <w:r w:rsidRPr="007D38B9">
        <w:rPr>
          <w:rFonts w:ascii="Cambria" w:hAnsi="Cambria" w:cs="Segoe UI"/>
          <w:sz w:val="20"/>
          <w:szCs w:val="20"/>
          <w:lang w:val="es-VE"/>
        </w:rPr>
        <w:t xml:space="preserve">. Con tal finalidad, recordar a las partes su compromiso de informar periódicamente a la CIDH sobre su cumplimiento. </w:t>
      </w:r>
    </w:p>
    <w:p w14:paraId="6912F1CD" w14:textId="77777777" w:rsidR="00744AF1" w:rsidRPr="007D38B9" w:rsidRDefault="00744AF1" w:rsidP="00EA4F73">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04AD7EBE" w14:textId="242BFFB9" w:rsidR="004879A8" w:rsidRDefault="00744AF1" w:rsidP="00EA4F73">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7D38B9">
        <w:rPr>
          <w:rFonts w:ascii="Cambria" w:hAnsi="Cambria" w:cs="Segoe UI"/>
          <w:color w:val="000000"/>
          <w:sz w:val="20"/>
          <w:szCs w:val="20"/>
          <w:lang w:val="es-VE"/>
        </w:rPr>
        <w:t>Hacer público el presente informe e incluirlo en su Informe Anual a la Asamblea General de la OEA.</w:t>
      </w:r>
    </w:p>
    <w:p w14:paraId="6A965527" w14:textId="77777777" w:rsidR="005431B4" w:rsidRDefault="005431B4" w:rsidP="005431B4">
      <w:pPr>
        <w:pStyle w:val="paragraph"/>
        <w:spacing w:before="0" w:beforeAutospacing="0" w:after="0" w:afterAutospacing="0"/>
        <w:ind w:left="720"/>
        <w:jc w:val="both"/>
        <w:textAlignment w:val="baseline"/>
        <w:rPr>
          <w:rFonts w:ascii="Cambria" w:hAnsi="Cambria" w:cs="Segoe UI"/>
          <w:color w:val="000000"/>
          <w:sz w:val="20"/>
          <w:szCs w:val="20"/>
          <w:lang w:val="es-VE"/>
        </w:rPr>
      </w:pPr>
    </w:p>
    <w:p w14:paraId="50B36405" w14:textId="4DDBCE58" w:rsidR="000E2D6E" w:rsidRPr="00407104" w:rsidRDefault="000E2D6E" w:rsidP="228719E2">
      <w:pPr>
        <w:pStyle w:val="paragraph"/>
        <w:spacing w:before="0" w:beforeAutospacing="0" w:after="0" w:afterAutospacing="0"/>
        <w:ind w:firstLine="720"/>
        <w:jc w:val="both"/>
        <w:textAlignment w:val="baseline"/>
        <w:rPr>
          <w:rFonts w:ascii="Segoe UI" w:hAnsi="Segoe UI" w:cs="Segoe UI"/>
          <w:sz w:val="18"/>
          <w:szCs w:val="18"/>
          <w:lang w:val="es-ES"/>
        </w:rPr>
      </w:pPr>
      <w:r w:rsidRPr="228719E2">
        <w:rPr>
          <w:rStyle w:val="normaltextrun"/>
          <w:rFonts w:ascii="Cambria" w:hAnsi="Cambria" w:cs="Segoe UI"/>
          <w:sz w:val="20"/>
          <w:szCs w:val="20"/>
          <w:lang w:val="es-CL"/>
        </w:rPr>
        <w:t>Aprobado por la Comisión Interamericana de Derechos Humanos a los 26 días del mes de julio de 2023.</w:t>
      </w:r>
      <w:r w:rsidR="001269D8">
        <w:rPr>
          <w:rStyle w:val="normaltextrun"/>
          <w:rFonts w:ascii="Cambria" w:hAnsi="Cambria" w:cs="Segoe UI"/>
          <w:sz w:val="20"/>
          <w:szCs w:val="20"/>
          <w:lang w:val="es-CL"/>
        </w:rPr>
        <w:t xml:space="preserve"> </w:t>
      </w:r>
      <w:r w:rsidRPr="228719E2">
        <w:rPr>
          <w:rStyle w:val="normaltextrun"/>
          <w:rFonts w:ascii="Cambria" w:hAnsi="Cambria" w:cs="Segoe UI"/>
          <w:sz w:val="20"/>
          <w:szCs w:val="20"/>
          <w:lang w:val="es-CL"/>
        </w:rPr>
        <w:t xml:space="preserve">(Firmado): </w:t>
      </w:r>
      <w:proofErr w:type="spellStart"/>
      <w:r w:rsidRPr="228719E2">
        <w:rPr>
          <w:rStyle w:val="normaltextrun"/>
          <w:rFonts w:ascii="Cambria" w:hAnsi="Cambria" w:cs="Segoe UI"/>
          <w:sz w:val="20"/>
          <w:szCs w:val="20"/>
          <w:lang w:val="es-CL"/>
        </w:rPr>
        <w:t>Margarette</w:t>
      </w:r>
      <w:proofErr w:type="spellEnd"/>
      <w:r w:rsidRPr="228719E2">
        <w:rPr>
          <w:rStyle w:val="normaltextrun"/>
          <w:rFonts w:ascii="Cambria" w:hAnsi="Cambria" w:cs="Segoe UI"/>
          <w:sz w:val="20"/>
          <w:szCs w:val="20"/>
          <w:lang w:val="es-CL"/>
        </w:rPr>
        <w:t xml:space="preserve"> May </w:t>
      </w:r>
      <w:proofErr w:type="spellStart"/>
      <w:r w:rsidRPr="228719E2">
        <w:rPr>
          <w:rStyle w:val="normaltextrun"/>
          <w:rFonts w:ascii="Cambria" w:hAnsi="Cambria" w:cs="Segoe UI"/>
          <w:sz w:val="20"/>
          <w:szCs w:val="20"/>
          <w:lang w:val="es-CL"/>
        </w:rPr>
        <w:t>Macaulay</w:t>
      </w:r>
      <w:proofErr w:type="spellEnd"/>
      <w:r w:rsidRPr="228719E2">
        <w:rPr>
          <w:rStyle w:val="normaltextrun"/>
          <w:rFonts w:ascii="Cambria" w:hAnsi="Cambria" w:cs="Segoe UI"/>
          <w:sz w:val="20"/>
          <w:szCs w:val="20"/>
          <w:lang w:val="es-CL"/>
        </w:rPr>
        <w:t xml:space="preserve">, </w:t>
      </w:r>
      <w:proofErr w:type="gramStart"/>
      <w:r w:rsidRPr="228719E2">
        <w:rPr>
          <w:rStyle w:val="normaltextrun"/>
          <w:rFonts w:ascii="Cambria" w:hAnsi="Cambria" w:cs="Segoe UI"/>
          <w:sz w:val="20"/>
          <w:szCs w:val="20"/>
          <w:lang w:val="es-CL"/>
        </w:rPr>
        <w:t>Presidenta</w:t>
      </w:r>
      <w:proofErr w:type="gramEnd"/>
      <w:r w:rsidRPr="228719E2">
        <w:rPr>
          <w:rStyle w:val="normaltextrun"/>
          <w:rFonts w:ascii="Cambria" w:hAnsi="Cambria" w:cs="Segoe UI"/>
          <w:sz w:val="20"/>
          <w:szCs w:val="20"/>
          <w:lang w:val="es-CL"/>
        </w:rPr>
        <w:t xml:space="preserve">; Esmeralda Arosemena de </w:t>
      </w:r>
      <w:proofErr w:type="spellStart"/>
      <w:r w:rsidRPr="228719E2">
        <w:rPr>
          <w:rStyle w:val="normaltextrun"/>
          <w:rFonts w:ascii="Cambria" w:hAnsi="Cambria" w:cs="Segoe UI"/>
          <w:sz w:val="20"/>
          <w:szCs w:val="20"/>
          <w:lang w:val="es-CL"/>
        </w:rPr>
        <w:t>Troitiño</w:t>
      </w:r>
      <w:proofErr w:type="spellEnd"/>
      <w:r w:rsidRPr="228719E2">
        <w:rPr>
          <w:rStyle w:val="normaltextrun"/>
          <w:rFonts w:ascii="Cambria" w:hAnsi="Cambria" w:cs="Segoe UI"/>
          <w:sz w:val="20"/>
          <w:szCs w:val="20"/>
          <w:lang w:val="es-CL"/>
        </w:rPr>
        <w:t>, Primer</w:t>
      </w:r>
      <w:r w:rsidR="017973E7" w:rsidRPr="228719E2">
        <w:rPr>
          <w:rStyle w:val="normaltextrun"/>
          <w:rFonts w:ascii="Cambria" w:hAnsi="Cambria" w:cs="Segoe UI"/>
          <w:sz w:val="20"/>
          <w:szCs w:val="20"/>
          <w:lang w:val="es-CL"/>
        </w:rPr>
        <w:t>a</w:t>
      </w:r>
      <w:r w:rsidRPr="228719E2">
        <w:rPr>
          <w:rStyle w:val="normaltextrun"/>
          <w:rFonts w:ascii="Cambria" w:hAnsi="Cambria" w:cs="Segoe UI"/>
          <w:sz w:val="20"/>
          <w:szCs w:val="20"/>
          <w:lang w:val="es-CL"/>
        </w:rPr>
        <w:t xml:space="preserve"> Vicepresident</w:t>
      </w:r>
      <w:r w:rsidR="2DC172E5" w:rsidRPr="228719E2">
        <w:rPr>
          <w:rStyle w:val="normaltextrun"/>
          <w:rFonts w:ascii="Cambria" w:hAnsi="Cambria" w:cs="Segoe UI"/>
          <w:sz w:val="20"/>
          <w:szCs w:val="20"/>
          <w:lang w:val="es-CL"/>
        </w:rPr>
        <w:t>a</w:t>
      </w:r>
      <w:r w:rsidRPr="228719E2">
        <w:rPr>
          <w:rStyle w:val="normaltextrun"/>
          <w:rFonts w:ascii="Cambria" w:hAnsi="Cambria" w:cs="Segoe UI"/>
          <w:sz w:val="20"/>
          <w:szCs w:val="20"/>
          <w:lang w:val="es-CL"/>
        </w:rPr>
        <w:t xml:space="preserve">; Roberta Clarke, Segunda Vicepresidenta; Joel Hernández García, Julissa Mantilla Falcón y Stuardo </w:t>
      </w:r>
      <w:proofErr w:type="spellStart"/>
      <w:r w:rsidRPr="228719E2">
        <w:rPr>
          <w:rStyle w:val="normaltextrun"/>
          <w:rFonts w:ascii="Cambria" w:hAnsi="Cambria" w:cs="Segoe UI"/>
          <w:sz w:val="20"/>
          <w:szCs w:val="20"/>
          <w:lang w:val="es-CL"/>
        </w:rPr>
        <w:t>Ralón</w:t>
      </w:r>
      <w:proofErr w:type="spellEnd"/>
      <w:r w:rsidRPr="228719E2">
        <w:rPr>
          <w:rStyle w:val="normaltextrun"/>
          <w:rFonts w:ascii="Cambria" w:hAnsi="Cambria" w:cs="Segoe UI"/>
          <w:sz w:val="20"/>
          <w:szCs w:val="20"/>
          <w:lang w:val="es-CL"/>
        </w:rPr>
        <w:t xml:space="preserve"> Orellana, </w:t>
      </w:r>
      <w:r w:rsidR="001269D8">
        <w:rPr>
          <w:rStyle w:val="normaltextrun"/>
          <w:rFonts w:ascii="Cambria" w:hAnsi="Cambria" w:cs="Segoe UI"/>
          <w:sz w:val="20"/>
          <w:szCs w:val="20"/>
          <w:lang w:val="es-CL"/>
        </w:rPr>
        <w:t>m</w:t>
      </w:r>
      <w:r w:rsidRPr="228719E2">
        <w:rPr>
          <w:rStyle w:val="normaltextrun"/>
          <w:rFonts w:ascii="Cambria" w:hAnsi="Cambria" w:cs="Segoe UI"/>
          <w:sz w:val="20"/>
          <w:szCs w:val="20"/>
          <w:lang w:val="es-CL"/>
        </w:rPr>
        <w:t xml:space="preserve">iembros de la Comisión. </w:t>
      </w:r>
      <w:r w:rsidRPr="228719E2">
        <w:rPr>
          <w:rStyle w:val="eop"/>
          <w:rFonts w:ascii="Cambria" w:hAnsi="Cambria" w:cs="Segoe UI"/>
          <w:sz w:val="20"/>
          <w:szCs w:val="20"/>
          <w:lang w:val="es-ES"/>
        </w:rPr>
        <w:t> </w:t>
      </w:r>
    </w:p>
    <w:p w14:paraId="74EC371F" w14:textId="22D753AC" w:rsidR="004879A8" w:rsidRPr="001E18C6" w:rsidRDefault="004879A8" w:rsidP="001E18C6">
      <w:pPr>
        <w:pStyle w:val="paragraph"/>
        <w:spacing w:before="0" w:beforeAutospacing="0" w:after="0" w:afterAutospacing="0"/>
        <w:textAlignment w:val="baseline"/>
        <w:rPr>
          <w:rFonts w:ascii="Cambria" w:hAnsi="Cambria" w:cs="Segoe UI"/>
          <w:sz w:val="20"/>
          <w:szCs w:val="20"/>
          <w:lang w:val="es-CO"/>
        </w:rPr>
      </w:pPr>
    </w:p>
    <w:p w14:paraId="49B60B60" w14:textId="26A72A8B" w:rsidR="004879A8" w:rsidRPr="0025782C" w:rsidRDefault="004879A8" w:rsidP="001E18C6">
      <w:pPr>
        <w:pStyle w:val="paragraph"/>
        <w:spacing w:before="0" w:beforeAutospacing="0" w:after="0" w:afterAutospacing="0"/>
        <w:textAlignment w:val="baseline"/>
        <w:rPr>
          <w:rFonts w:ascii="Cambria" w:hAnsi="Cambria" w:cs="Segoe UI"/>
          <w:sz w:val="20"/>
          <w:szCs w:val="20"/>
          <w:lang w:val="es-CO"/>
        </w:rPr>
      </w:pPr>
    </w:p>
    <w:sectPr w:rsidR="004879A8" w:rsidRPr="0025782C"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B266" w14:textId="77777777" w:rsidR="00D67CD7" w:rsidRDefault="00D67CD7" w:rsidP="004879A8">
      <w:pPr>
        <w:spacing w:after="0" w:line="240" w:lineRule="auto"/>
      </w:pPr>
      <w:r>
        <w:separator/>
      </w:r>
    </w:p>
  </w:endnote>
  <w:endnote w:type="continuationSeparator" w:id="0">
    <w:p w14:paraId="06924427" w14:textId="77777777" w:rsidR="00D67CD7" w:rsidRDefault="00D67CD7"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5C18" w14:textId="77777777" w:rsidR="00D67CD7" w:rsidRDefault="00D67CD7" w:rsidP="004879A8">
      <w:pPr>
        <w:spacing w:after="0" w:line="240" w:lineRule="auto"/>
      </w:pPr>
      <w:r>
        <w:separator/>
      </w:r>
    </w:p>
  </w:footnote>
  <w:footnote w:type="continuationSeparator" w:id="0">
    <w:p w14:paraId="60F4CA9B" w14:textId="77777777" w:rsidR="00D67CD7" w:rsidRDefault="00D67CD7" w:rsidP="004879A8">
      <w:pPr>
        <w:spacing w:after="0" w:line="240" w:lineRule="auto"/>
      </w:pPr>
      <w:r>
        <w:continuationSeparator/>
      </w:r>
    </w:p>
  </w:footnote>
  <w:footnote w:id="1">
    <w:p w14:paraId="35211B4F" w14:textId="4A1F7BC9" w:rsidR="00A35F3A" w:rsidRPr="001E18C6" w:rsidRDefault="00A35F3A"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El Comisionado Carlos Bernal Pulido, de nacionalidad colombiana, no participó de la discusión y decisión del presente caso, conforme al artículo 17.2.a) del Reglamento de la CIDH.</w:t>
      </w:r>
    </w:p>
  </w:footnote>
  <w:footnote w:id="2">
    <w:p w14:paraId="44BF12F5" w14:textId="4350F578"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Corte IDH. Caso de las Hermanas Serrano Cruz Vs. El Salvador, (Fondo, Reparaciones y Costas). Sentencia de 1 de marzo de 2005. Serie C No. 120, párrafo 150.</w:t>
      </w:r>
    </w:p>
  </w:footnote>
  <w:footnote w:id="3">
    <w:p w14:paraId="5DB0CE8A" w14:textId="53410AF0"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Corte IDH. Caso </w:t>
      </w:r>
      <w:proofErr w:type="spellStart"/>
      <w:r w:rsidRPr="001E18C6">
        <w:rPr>
          <w:rFonts w:ascii="Cambria" w:hAnsi="Cambria"/>
          <w:sz w:val="16"/>
          <w:szCs w:val="16"/>
          <w:lang w:val="es-CO"/>
        </w:rPr>
        <w:t>Caesar</w:t>
      </w:r>
      <w:proofErr w:type="spellEnd"/>
      <w:r w:rsidRPr="001E18C6">
        <w:rPr>
          <w:rFonts w:ascii="Cambria" w:hAnsi="Cambria"/>
          <w:sz w:val="16"/>
          <w:szCs w:val="16"/>
          <w:lang w:val="es-CO"/>
        </w:rPr>
        <w:t xml:space="preserve"> Vs. Trinidad y Tobago, (Fondo, Reparaciones y Costas). Sentencia del 11 de marzo de 2005. Serie C No. 123, párrafo 125.</w:t>
      </w:r>
    </w:p>
  </w:footnote>
  <w:footnote w:id="4">
    <w:p w14:paraId="171EFD98" w14:textId="6E8D9257"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Informe de Admisibilidad No. 76/21, párr.2.</w:t>
      </w:r>
    </w:p>
  </w:footnote>
  <w:footnote w:id="5">
    <w:p w14:paraId="5E41CBA6" w14:textId="350224EB"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Fiscalía General de la Nación. Oficio del 28 de septiembre de 2021. Radicado 2021170066151.</w:t>
      </w:r>
    </w:p>
  </w:footnote>
  <w:footnote w:id="6">
    <w:p w14:paraId="37BF7AF6" w14:textId="28C10EEE"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Ibidem.</w:t>
      </w:r>
    </w:p>
  </w:footnote>
  <w:footnote w:id="7">
    <w:p w14:paraId="5B71B2DE" w14:textId="39EA5A0E" w:rsidR="001E18C6" w:rsidRPr="001E18C6" w:rsidRDefault="001E18C6" w:rsidP="001E18C6">
      <w:pPr>
        <w:pStyle w:val="FootnoteText"/>
        <w:ind w:firstLine="720"/>
        <w:jc w:val="both"/>
        <w:rPr>
          <w:rFonts w:ascii="Cambria" w:hAnsi="Cambria"/>
          <w:sz w:val="16"/>
          <w:szCs w:val="16"/>
          <w:lang w:val="es-CO"/>
        </w:rPr>
      </w:pPr>
      <w:r w:rsidRPr="001E18C6">
        <w:rPr>
          <w:rStyle w:val="FootnoteReference"/>
          <w:rFonts w:ascii="Cambria" w:hAnsi="Cambria"/>
          <w:sz w:val="16"/>
          <w:szCs w:val="16"/>
          <w:lang w:val="es-CO"/>
        </w:rPr>
        <w:footnoteRef/>
      </w:r>
      <w:r w:rsidRPr="001E18C6">
        <w:rPr>
          <w:rFonts w:ascii="Cambria" w:hAnsi="Cambria"/>
          <w:sz w:val="16"/>
          <w:szCs w:val="16"/>
          <w:lang w:val="es-CO"/>
        </w:rPr>
        <w:t xml:space="preserve"> Ibidem.</w:t>
      </w:r>
    </w:p>
  </w:footnote>
  <w:footnote w:id="8">
    <w:p w14:paraId="42EB6C58" w14:textId="77777777" w:rsidR="00ED52F3" w:rsidRPr="00ED52F3" w:rsidRDefault="00ED52F3" w:rsidP="00ED52F3">
      <w:pPr>
        <w:pStyle w:val="FootnoteText"/>
        <w:ind w:firstLine="706"/>
        <w:jc w:val="both"/>
        <w:rPr>
          <w:rFonts w:ascii="Cambria" w:hAnsi="Cambria"/>
          <w:sz w:val="16"/>
          <w:szCs w:val="16"/>
          <w:lang w:val="es-CO"/>
        </w:rPr>
      </w:pPr>
      <w:r w:rsidRPr="00ED52F3">
        <w:rPr>
          <w:rStyle w:val="FootnoteReference"/>
          <w:rFonts w:ascii="Cambria" w:hAnsi="Cambria"/>
          <w:sz w:val="16"/>
          <w:szCs w:val="16"/>
        </w:rPr>
        <w:footnoteRef/>
      </w:r>
      <w:r w:rsidRPr="00ED52F3">
        <w:rPr>
          <w:rFonts w:ascii="Cambria" w:hAnsi="Cambria"/>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p w14:paraId="550DF33A" w14:textId="5CA84548" w:rsidR="00ED52F3" w:rsidRPr="0025782C" w:rsidRDefault="00ED52F3">
      <w:pPr>
        <w:pStyle w:val="FootnoteText"/>
        <w:rPr>
          <w:lang w:val="es-CO"/>
        </w:rPr>
      </w:pPr>
    </w:p>
  </w:footnote>
  <w:footnote w:id="9">
    <w:p w14:paraId="3357FEA7" w14:textId="7D512A54" w:rsidR="00F835BA" w:rsidRPr="00F835BA" w:rsidRDefault="00F835BA" w:rsidP="00F835BA">
      <w:pPr>
        <w:pStyle w:val="FootnoteText"/>
        <w:ind w:firstLine="720"/>
        <w:jc w:val="both"/>
        <w:rPr>
          <w:rFonts w:ascii="Cambria" w:hAnsi="Cambria"/>
          <w:sz w:val="16"/>
          <w:szCs w:val="16"/>
          <w:lang w:val="es-CO"/>
        </w:rPr>
      </w:pPr>
      <w:r w:rsidRPr="00F835BA">
        <w:rPr>
          <w:rStyle w:val="FootnoteReference"/>
          <w:rFonts w:ascii="Cambria" w:hAnsi="Cambria"/>
          <w:sz w:val="16"/>
          <w:szCs w:val="16"/>
        </w:rPr>
        <w:footnoteRef/>
      </w:r>
      <w:r w:rsidRPr="00F835BA">
        <w:rPr>
          <w:rFonts w:ascii="Cambria" w:hAnsi="Cambria"/>
          <w:sz w:val="16"/>
          <w:szCs w:val="16"/>
          <w:lang w:val="es-CO"/>
        </w:rPr>
        <w:t xml:space="preserve"> Ministerio de Salud y Proteccion Social. Oficio del 14 de julio de 2022. Radicado No. 20221610379281.</w:t>
      </w:r>
    </w:p>
  </w:footnote>
  <w:footnote w:id="10">
    <w:p w14:paraId="04C75153" w14:textId="487D5AC2" w:rsidR="00F835BA" w:rsidRPr="00F835BA" w:rsidRDefault="00F835BA" w:rsidP="00F835BA">
      <w:pPr>
        <w:pStyle w:val="FootnoteText"/>
        <w:ind w:firstLine="720"/>
        <w:jc w:val="both"/>
        <w:rPr>
          <w:rFonts w:ascii="Cambria" w:hAnsi="Cambria"/>
          <w:sz w:val="16"/>
          <w:szCs w:val="16"/>
          <w:lang w:val="es-CO"/>
        </w:rPr>
      </w:pPr>
      <w:r w:rsidRPr="00F835BA">
        <w:rPr>
          <w:rStyle w:val="FootnoteReference"/>
          <w:rFonts w:ascii="Cambria" w:hAnsi="Cambria"/>
          <w:sz w:val="16"/>
          <w:szCs w:val="16"/>
        </w:rPr>
        <w:footnoteRef/>
      </w:r>
      <w:r w:rsidRPr="00F835BA">
        <w:rPr>
          <w:rFonts w:ascii="Cambria" w:hAnsi="Cambria"/>
          <w:sz w:val="16"/>
          <w:szCs w:val="16"/>
          <w:lang w:val="es-CO"/>
        </w:rPr>
        <w:t xml:space="preserve"> Convención de Viena sobre el Derecho de los Tratados, U.N. Doc. A/CONF.39/27 (1969), Artículo 26</w:t>
      </w:r>
      <w:r w:rsidRPr="00F835BA">
        <w:rPr>
          <w:rFonts w:ascii="Cambria" w:hAnsi="Cambria"/>
          <w:b/>
          <w:bCs/>
          <w:sz w:val="16"/>
          <w:szCs w:val="16"/>
          <w:lang w:val="es-CO"/>
        </w:rPr>
        <w:t xml:space="preserve">: “Pacta sunt </w:t>
      </w:r>
      <w:proofErr w:type="spellStart"/>
      <w:r w:rsidRPr="00F835BA">
        <w:rPr>
          <w:rFonts w:ascii="Cambria" w:hAnsi="Cambria"/>
          <w:b/>
          <w:bCs/>
          <w:sz w:val="16"/>
          <w:szCs w:val="16"/>
          <w:lang w:val="es-CO"/>
        </w:rPr>
        <w:t>servanda</w:t>
      </w:r>
      <w:proofErr w:type="spellEnd"/>
      <w:r w:rsidRPr="00F835BA">
        <w:rPr>
          <w:rFonts w:ascii="Cambria" w:hAnsi="Cambria"/>
          <w:b/>
          <w:bCs/>
          <w:sz w:val="16"/>
          <w:szCs w:val="16"/>
          <w:lang w:val="es-CO"/>
        </w:rPr>
        <w:t>”</w:t>
      </w:r>
      <w:r w:rsidRPr="00F835BA">
        <w:rPr>
          <w:rFonts w:ascii="Cambria" w:hAnsi="Cambria"/>
          <w:sz w:val="16"/>
          <w:szCs w:val="16"/>
          <w:lang w:val="es-CO"/>
        </w:rPr>
        <w:t xml:space="preserve">. </w:t>
      </w:r>
      <w:r w:rsidRPr="00F835BA">
        <w:rPr>
          <w:rFonts w:ascii="Cambria" w:hAnsi="Cambria"/>
          <w:i/>
          <w:iCs/>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734102" w:rsidP="00A50FCF">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F1"/>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15C7F"/>
    <w:multiLevelType w:val="multilevel"/>
    <w:tmpl w:val="A5D20418"/>
    <w:lvl w:ilvl="0">
      <w:start w:val="6"/>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A0954"/>
    <w:multiLevelType w:val="multilevel"/>
    <w:tmpl w:val="EDF0A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1D52"/>
    <w:multiLevelType w:val="multilevel"/>
    <w:tmpl w:val="B6F69B02"/>
    <w:lvl w:ilvl="0">
      <w:start w:val="4"/>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5"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E1936"/>
    <w:multiLevelType w:val="multilevel"/>
    <w:tmpl w:val="F460890E"/>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9" w15:restartNumberingAfterBreak="0">
    <w:nsid w:val="2EBE6FBA"/>
    <w:multiLevelType w:val="multilevel"/>
    <w:tmpl w:val="EDF0A2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56E1F"/>
    <w:multiLevelType w:val="multilevel"/>
    <w:tmpl w:val="5BECD3A6"/>
    <w:lvl w:ilvl="0">
      <w:start w:val="2"/>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2"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72ADB"/>
    <w:multiLevelType w:val="multilevel"/>
    <w:tmpl w:val="EDF0A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93AFE"/>
    <w:multiLevelType w:val="multilevel"/>
    <w:tmpl w:val="B664CB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0531B"/>
    <w:multiLevelType w:val="multilevel"/>
    <w:tmpl w:val="11566F6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9CF4D98"/>
    <w:multiLevelType w:val="multilevel"/>
    <w:tmpl w:val="EDF0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105E89"/>
    <w:multiLevelType w:val="multilevel"/>
    <w:tmpl w:val="F1FAA506"/>
    <w:lvl w:ilvl="0">
      <w:start w:val="3"/>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9" w15:restartNumberingAfterBreak="0">
    <w:nsid w:val="7BF950B3"/>
    <w:multiLevelType w:val="multilevel"/>
    <w:tmpl w:val="EDF0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42A30"/>
    <w:multiLevelType w:val="multilevel"/>
    <w:tmpl w:val="26FA9AD2"/>
    <w:lvl w:ilvl="0">
      <w:start w:val="5"/>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231502761">
    <w:abstractNumId w:val="8"/>
  </w:num>
  <w:num w:numId="2" w16cid:durableId="789013039">
    <w:abstractNumId w:val="10"/>
  </w:num>
  <w:num w:numId="3" w16cid:durableId="2039769978">
    <w:abstractNumId w:val="11"/>
  </w:num>
  <w:num w:numId="4" w16cid:durableId="1673020585">
    <w:abstractNumId w:val="1"/>
  </w:num>
  <w:num w:numId="5" w16cid:durableId="1454323655">
    <w:abstractNumId w:val="18"/>
  </w:num>
  <w:num w:numId="6" w16cid:durableId="459613363">
    <w:abstractNumId w:val="4"/>
  </w:num>
  <w:num w:numId="7" w16cid:durableId="277640832">
    <w:abstractNumId w:val="20"/>
  </w:num>
  <w:num w:numId="8" w16cid:durableId="1567497930">
    <w:abstractNumId w:val="12"/>
  </w:num>
  <w:num w:numId="9" w16cid:durableId="1509901290">
    <w:abstractNumId w:val="5"/>
  </w:num>
  <w:num w:numId="10" w16cid:durableId="462118834">
    <w:abstractNumId w:val="21"/>
  </w:num>
  <w:num w:numId="11" w16cid:durableId="44181360">
    <w:abstractNumId w:val="6"/>
  </w:num>
  <w:num w:numId="12" w16cid:durableId="952514120">
    <w:abstractNumId w:val="7"/>
  </w:num>
  <w:num w:numId="13" w16cid:durableId="435911011">
    <w:abstractNumId w:val="15"/>
  </w:num>
  <w:num w:numId="14" w16cid:durableId="1416197897">
    <w:abstractNumId w:val="19"/>
  </w:num>
  <w:num w:numId="15" w16cid:durableId="1951207329">
    <w:abstractNumId w:val="13"/>
  </w:num>
  <w:num w:numId="16" w16cid:durableId="916283907">
    <w:abstractNumId w:val="3"/>
  </w:num>
  <w:num w:numId="17" w16cid:durableId="1287465277">
    <w:abstractNumId w:val="0"/>
  </w:num>
  <w:num w:numId="18" w16cid:durableId="989943043">
    <w:abstractNumId w:val="17"/>
  </w:num>
  <w:num w:numId="19" w16cid:durableId="221411822">
    <w:abstractNumId w:val="2"/>
  </w:num>
  <w:num w:numId="20" w16cid:durableId="2119373834">
    <w:abstractNumId w:val="9"/>
  </w:num>
  <w:num w:numId="21" w16cid:durableId="2120949717">
    <w:abstractNumId w:val="16"/>
  </w:num>
  <w:num w:numId="22" w16cid:durableId="1683313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qgUAYaQa/SwAAAA="/>
  </w:docVars>
  <w:rsids>
    <w:rsidRoot w:val="004879A8"/>
    <w:rsid w:val="00043178"/>
    <w:rsid w:val="000617EC"/>
    <w:rsid w:val="00062CED"/>
    <w:rsid w:val="00082121"/>
    <w:rsid w:val="000E2D6E"/>
    <w:rsid w:val="001269D8"/>
    <w:rsid w:val="00153CC9"/>
    <w:rsid w:val="00182501"/>
    <w:rsid w:val="00184C8B"/>
    <w:rsid w:val="001958EB"/>
    <w:rsid w:val="001E18C6"/>
    <w:rsid w:val="00226330"/>
    <w:rsid w:val="00232EA0"/>
    <w:rsid w:val="00252E74"/>
    <w:rsid w:val="0025782C"/>
    <w:rsid w:val="00342814"/>
    <w:rsid w:val="00352315"/>
    <w:rsid w:val="003A04C6"/>
    <w:rsid w:val="003B2B07"/>
    <w:rsid w:val="00402F9F"/>
    <w:rsid w:val="004879A8"/>
    <w:rsid w:val="00487D01"/>
    <w:rsid w:val="005431B4"/>
    <w:rsid w:val="00596641"/>
    <w:rsid w:val="005B49E8"/>
    <w:rsid w:val="005D6536"/>
    <w:rsid w:val="00670836"/>
    <w:rsid w:val="00715DD1"/>
    <w:rsid w:val="00734102"/>
    <w:rsid w:val="00744AF1"/>
    <w:rsid w:val="00766C95"/>
    <w:rsid w:val="007721EE"/>
    <w:rsid w:val="007A5747"/>
    <w:rsid w:val="007D38B9"/>
    <w:rsid w:val="008A18F9"/>
    <w:rsid w:val="008C60CE"/>
    <w:rsid w:val="009A7176"/>
    <w:rsid w:val="00A35F3A"/>
    <w:rsid w:val="00A63762"/>
    <w:rsid w:val="00A80DED"/>
    <w:rsid w:val="00AB1ECB"/>
    <w:rsid w:val="00BC42ED"/>
    <w:rsid w:val="00BE7FBA"/>
    <w:rsid w:val="00C35EAB"/>
    <w:rsid w:val="00C83F9C"/>
    <w:rsid w:val="00CC392E"/>
    <w:rsid w:val="00D35FA3"/>
    <w:rsid w:val="00D67CD7"/>
    <w:rsid w:val="00DB56AE"/>
    <w:rsid w:val="00DC61DE"/>
    <w:rsid w:val="00E3738C"/>
    <w:rsid w:val="00E651C6"/>
    <w:rsid w:val="00EA4F73"/>
    <w:rsid w:val="00ED52F3"/>
    <w:rsid w:val="00EF11A5"/>
    <w:rsid w:val="00F473CD"/>
    <w:rsid w:val="00F53B36"/>
    <w:rsid w:val="00F835BA"/>
    <w:rsid w:val="00F85A39"/>
    <w:rsid w:val="00F91926"/>
    <w:rsid w:val="017973E7"/>
    <w:rsid w:val="228719E2"/>
    <w:rsid w:val="2DC1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uiPriority w:val="34"/>
    <w:qFormat/>
    <w:rsid w:val="00DB56A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rsid w:val="00A35F3A"/>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A35F3A"/>
    <w:rPr>
      <w:sz w:val="20"/>
      <w:szCs w:val="20"/>
    </w:rPr>
  </w:style>
  <w:style w:type="character" w:styleId="FootnoteReference">
    <w:name w:val="footnote reference"/>
    <w:basedOn w:val="DefaultParagraphFont"/>
    <w:uiPriority w:val="99"/>
    <w:semiHidden/>
    <w:unhideWhenUsed/>
    <w:rsid w:val="00A35F3A"/>
    <w:rPr>
      <w:vertAlign w:val="superscript"/>
    </w:rPr>
  </w:style>
  <w:style w:type="paragraph" w:styleId="List">
    <w:name w:val="List"/>
    <w:aliases w:val="List Paragraph1,Párrafo de lista1,List Paragraph11,Colorful List - Accent 11,List Paragraph111,Parragrap,Superíndice,Dot pt,No Spacing1,List Paragraph Char Char Char,Indicator Text,Numbered Para 1,4 Párrafo de lista,Figuras,DH1,4 Párrafo de l,Bull"/>
    <w:basedOn w:val="Normal"/>
    <w:link w:val="ListChar"/>
    <w:uiPriority w:val="99"/>
    <w:rsid w:val="00C35EA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Cambria" w:eastAsia="Arial Unicode MS" w:hAnsi="Cambria" w:cs="Cambria"/>
      <w:color w:val="000000"/>
      <w:sz w:val="24"/>
      <w:szCs w:val="24"/>
      <w:u w:color="000000"/>
      <w:lang w:eastAsia="es-ES"/>
    </w:rPr>
  </w:style>
  <w:style w:type="character" w:customStyle="1" w:styleId="ListChar">
    <w:name w:val="List Char"/>
    <w:aliases w:val="List Paragraph1 Char,Párrafo de lista1 Char,List Paragraph11 Char,Colorful List - Accent 11 Char,List Paragraph111 Char,Parragrap Char,Superíndice Char,Dot pt Char,No Spacing1 Char,List Paragraph Char Char Char Char,Indicator Text Char"/>
    <w:basedOn w:val="DefaultParagraphFont"/>
    <w:link w:val="List"/>
    <w:uiPriority w:val="99"/>
    <w:locked/>
    <w:rsid w:val="00C35EAB"/>
    <w:rPr>
      <w:rFonts w:ascii="Cambria" w:eastAsia="Arial Unicode MS" w:hAnsi="Cambria" w:cs="Cambria"/>
      <w:color w:val="000000"/>
      <w:sz w:val="24"/>
      <w:szCs w:val="24"/>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7852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27">
          <w:marLeft w:val="0"/>
          <w:marRight w:val="0"/>
          <w:marTop w:val="0"/>
          <w:marBottom w:val="0"/>
          <w:divBdr>
            <w:top w:val="none" w:sz="0" w:space="0" w:color="auto"/>
            <w:left w:val="none" w:sz="0" w:space="0" w:color="auto"/>
            <w:bottom w:val="none" w:sz="0" w:space="0" w:color="auto"/>
            <w:right w:val="none" w:sz="0" w:space="0" w:color="auto"/>
          </w:divBdr>
        </w:div>
        <w:div w:id="1289318301">
          <w:marLeft w:val="0"/>
          <w:marRight w:val="0"/>
          <w:marTop w:val="0"/>
          <w:marBottom w:val="0"/>
          <w:divBdr>
            <w:top w:val="none" w:sz="0" w:space="0" w:color="auto"/>
            <w:left w:val="none" w:sz="0" w:space="0" w:color="auto"/>
            <w:bottom w:val="none" w:sz="0" w:space="0" w:color="auto"/>
            <w:right w:val="none" w:sz="0" w:space="0" w:color="auto"/>
          </w:divBdr>
        </w:div>
        <w:div w:id="58793535">
          <w:marLeft w:val="0"/>
          <w:marRight w:val="0"/>
          <w:marTop w:val="0"/>
          <w:marBottom w:val="0"/>
          <w:divBdr>
            <w:top w:val="none" w:sz="0" w:space="0" w:color="auto"/>
            <w:left w:val="none" w:sz="0" w:space="0" w:color="auto"/>
            <w:bottom w:val="none" w:sz="0" w:space="0" w:color="auto"/>
            <w:right w:val="none" w:sz="0" w:space="0" w:color="auto"/>
          </w:divBdr>
        </w:div>
        <w:div w:id="1615482082">
          <w:marLeft w:val="0"/>
          <w:marRight w:val="0"/>
          <w:marTop w:val="0"/>
          <w:marBottom w:val="0"/>
          <w:divBdr>
            <w:top w:val="none" w:sz="0" w:space="0" w:color="auto"/>
            <w:left w:val="none" w:sz="0" w:space="0" w:color="auto"/>
            <w:bottom w:val="none" w:sz="0" w:space="0" w:color="auto"/>
            <w:right w:val="none" w:sz="0" w:space="0" w:color="auto"/>
          </w:divBdr>
        </w:div>
        <w:div w:id="440148827">
          <w:marLeft w:val="0"/>
          <w:marRight w:val="0"/>
          <w:marTop w:val="0"/>
          <w:marBottom w:val="0"/>
          <w:divBdr>
            <w:top w:val="none" w:sz="0" w:space="0" w:color="auto"/>
            <w:left w:val="none" w:sz="0" w:space="0" w:color="auto"/>
            <w:bottom w:val="none" w:sz="0" w:space="0" w:color="auto"/>
            <w:right w:val="none" w:sz="0" w:space="0" w:color="auto"/>
          </w:divBdr>
        </w:div>
        <w:div w:id="1878077458">
          <w:marLeft w:val="0"/>
          <w:marRight w:val="0"/>
          <w:marTop w:val="0"/>
          <w:marBottom w:val="0"/>
          <w:divBdr>
            <w:top w:val="none" w:sz="0" w:space="0" w:color="auto"/>
            <w:left w:val="none" w:sz="0" w:space="0" w:color="auto"/>
            <w:bottom w:val="none" w:sz="0" w:space="0" w:color="auto"/>
            <w:right w:val="none" w:sz="0" w:space="0" w:color="auto"/>
          </w:divBdr>
        </w:div>
        <w:div w:id="1090470970">
          <w:marLeft w:val="0"/>
          <w:marRight w:val="0"/>
          <w:marTop w:val="0"/>
          <w:marBottom w:val="0"/>
          <w:divBdr>
            <w:top w:val="none" w:sz="0" w:space="0" w:color="auto"/>
            <w:left w:val="none" w:sz="0" w:space="0" w:color="auto"/>
            <w:bottom w:val="none" w:sz="0" w:space="0" w:color="auto"/>
            <w:right w:val="none" w:sz="0" w:space="0" w:color="auto"/>
          </w:divBdr>
        </w:div>
        <w:div w:id="337390230">
          <w:marLeft w:val="0"/>
          <w:marRight w:val="0"/>
          <w:marTop w:val="0"/>
          <w:marBottom w:val="0"/>
          <w:divBdr>
            <w:top w:val="none" w:sz="0" w:space="0" w:color="auto"/>
            <w:left w:val="none" w:sz="0" w:space="0" w:color="auto"/>
            <w:bottom w:val="none" w:sz="0" w:space="0" w:color="auto"/>
            <w:right w:val="none" w:sz="0" w:space="0" w:color="auto"/>
          </w:divBdr>
        </w:div>
        <w:div w:id="1181508420">
          <w:marLeft w:val="0"/>
          <w:marRight w:val="0"/>
          <w:marTop w:val="0"/>
          <w:marBottom w:val="0"/>
          <w:divBdr>
            <w:top w:val="none" w:sz="0" w:space="0" w:color="auto"/>
            <w:left w:val="none" w:sz="0" w:space="0" w:color="auto"/>
            <w:bottom w:val="none" w:sz="0" w:space="0" w:color="auto"/>
            <w:right w:val="none" w:sz="0" w:space="0" w:color="auto"/>
          </w:divBdr>
        </w:div>
        <w:div w:id="1420175328">
          <w:marLeft w:val="0"/>
          <w:marRight w:val="0"/>
          <w:marTop w:val="0"/>
          <w:marBottom w:val="0"/>
          <w:divBdr>
            <w:top w:val="none" w:sz="0" w:space="0" w:color="auto"/>
            <w:left w:val="none" w:sz="0" w:space="0" w:color="auto"/>
            <w:bottom w:val="none" w:sz="0" w:space="0" w:color="auto"/>
            <w:right w:val="none" w:sz="0" w:space="0" w:color="auto"/>
          </w:divBdr>
        </w:div>
        <w:div w:id="1148398370">
          <w:marLeft w:val="0"/>
          <w:marRight w:val="0"/>
          <w:marTop w:val="0"/>
          <w:marBottom w:val="0"/>
          <w:divBdr>
            <w:top w:val="none" w:sz="0" w:space="0" w:color="auto"/>
            <w:left w:val="none" w:sz="0" w:space="0" w:color="auto"/>
            <w:bottom w:val="none" w:sz="0" w:space="0" w:color="auto"/>
            <w:right w:val="none" w:sz="0" w:space="0" w:color="auto"/>
          </w:divBdr>
        </w:div>
      </w:divsChild>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647006492">
      <w:bodyDiv w:val="1"/>
      <w:marLeft w:val="0"/>
      <w:marRight w:val="0"/>
      <w:marTop w:val="0"/>
      <w:marBottom w:val="0"/>
      <w:divBdr>
        <w:top w:val="none" w:sz="0" w:space="0" w:color="auto"/>
        <w:left w:val="none" w:sz="0" w:space="0" w:color="auto"/>
        <w:bottom w:val="none" w:sz="0" w:space="0" w:color="auto"/>
        <w:right w:val="none" w:sz="0" w:space="0" w:color="auto"/>
      </w:divBdr>
      <w:divsChild>
        <w:div w:id="188182226">
          <w:marLeft w:val="0"/>
          <w:marRight w:val="0"/>
          <w:marTop w:val="0"/>
          <w:marBottom w:val="0"/>
          <w:divBdr>
            <w:top w:val="none" w:sz="0" w:space="0" w:color="auto"/>
            <w:left w:val="none" w:sz="0" w:space="0" w:color="auto"/>
            <w:bottom w:val="none" w:sz="0" w:space="0" w:color="auto"/>
            <w:right w:val="none" w:sz="0" w:space="0" w:color="auto"/>
          </w:divBdr>
        </w:div>
        <w:div w:id="649360407">
          <w:marLeft w:val="0"/>
          <w:marRight w:val="0"/>
          <w:marTop w:val="0"/>
          <w:marBottom w:val="0"/>
          <w:divBdr>
            <w:top w:val="none" w:sz="0" w:space="0" w:color="auto"/>
            <w:left w:val="none" w:sz="0" w:space="0" w:color="auto"/>
            <w:bottom w:val="none" w:sz="0" w:space="0" w:color="auto"/>
            <w:right w:val="none" w:sz="0" w:space="0" w:color="auto"/>
          </w:divBdr>
        </w:div>
        <w:div w:id="997659541">
          <w:marLeft w:val="0"/>
          <w:marRight w:val="0"/>
          <w:marTop w:val="0"/>
          <w:marBottom w:val="0"/>
          <w:divBdr>
            <w:top w:val="none" w:sz="0" w:space="0" w:color="auto"/>
            <w:left w:val="none" w:sz="0" w:space="0" w:color="auto"/>
            <w:bottom w:val="none" w:sz="0" w:space="0" w:color="auto"/>
            <w:right w:val="none" w:sz="0" w:space="0" w:color="auto"/>
          </w:divBdr>
        </w:div>
        <w:div w:id="1250770016">
          <w:marLeft w:val="0"/>
          <w:marRight w:val="0"/>
          <w:marTop w:val="0"/>
          <w:marBottom w:val="0"/>
          <w:divBdr>
            <w:top w:val="none" w:sz="0" w:space="0" w:color="auto"/>
            <w:left w:val="none" w:sz="0" w:space="0" w:color="auto"/>
            <w:bottom w:val="none" w:sz="0" w:space="0" w:color="auto"/>
            <w:right w:val="none" w:sz="0" w:space="0" w:color="auto"/>
          </w:divBdr>
        </w:div>
        <w:div w:id="1350646593">
          <w:marLeft w:val="0"/>
          <w:marRight w:val="0"/>
          <w:marTop w:val="0"/>
          <w:marBottom w:val="0"/>
          <w:divBdr>
            <w:top w:val="none" w:sz="0" w:space="0" w:color="auto"/>
            <w:left w:val="none" w:sz="0" w:space="0" w:color="auto"/>
            <w:bottom w:val="none" w:sz="0" w:space="0" w:color="auto"/>
            <w:right w:val="none" w:sz="0" w:space="0" w:color="auto"/>
          </w:divBdr>
        </w:div>
        <w:div w:id="1036273717">
          <w:marLeft w:val="0"/>
          <w:marRight w:val="0"/>
          <w:marTop w:val="0"/>
          <w:marBottom w:val="0"/>
          <w:divBdr>
            <w:top w:val="none" w:sz="0" w:space="0" w:color="auto"/>
            <w:left w:val="none" w:sz="0" w:space="0" w:color="auto"/>
            <w:bottom w:val="none" w:sz="0" w:space="0" w:color="auto"/>
            <w:right w:val="none" w:sz="0" w:space="0" w:color="auto"/>
          </w:divBdr>
        </w:div>
        <w:div w:id="715004197">
          <w:marLeft w:val="0"/>
          <w:marRight w:val="0"/>
          <w:marTop w:val="0"/>
          <w:marBottom w:val="0"/>
          <w:divBdr>
            <w:top w:val="none" w:sz="0" w:space="0" w:color="auto"/>
            <w:left w:val="none" w:sz="0" w:space="0" w:color="auto"/>
            <w:bottom w:val="none" w:sz="0" w:space="0" w:color="auto"/>
            <w:right w:val="none" w:sz="0" w:space="0" w:color="auto"/>
          </w:divBdr>
        </w:div>
        <w:div w:id="544486797">
          <w:marLeft w:val="0"/>
          <w:marRight w:val="0"/>
          <w:marTop w:val="0"/>
          <w:marBottom w:val="0"/>
          <w:divBdr>
            <w:top w:val="none" w:sz="0" w:space="0" w:color="auto"/>
            <w:left w:val="none" w:sz="0" w:space="0" w:color="auto"/>
            <w:bottom w:val="none" w:sz="0" w:space="0" w:color="auto"/>
            <w:right w:val="none" w:sz="0" w:space="0" w:color="auto"/>
          </w:divBdr>
        </w:div>
        <w:div w:id="1768035361">
          <w:marLeft w:val="0"/>
          <w:marRight w:val="0"/>
          <w:marTop w:val="0"/>
          <w:marBottom w:val="0"/>
          <w:divBdr>
            <w:top w:val="none" w:sz="0" w:space="0" w:color="auto"/>
            <w:left w:val="none" w:sz="0" w:space="0" w:color="auto"/>
            <w:bottom w:val="none" w:sz="0" w:space="0" w:color="auto"/>
            <w:right w:val="none" w:sz="0" w:space="0" w:color="auto"/>
          </w:divBdr>
        </w:div>
        <w:div w:id="1433479000">
          <w:marLeft w:val="0"/>
          <w:marRight w:val="0"/>
          <w:marTop w:val="0"/>
          <w:marBottom w:val="0"/>
          <w:divBdr>
            <w:top w:val="none" w:sz="0" w:space="0" w:color="auto"/>
            <w:left w:val="none" w:sz="0" w:space="0" w:color="auto"/>
            <w:bottom w:val="none" w:sz="0" w:space="0" w:color="auto"/>
            <w:right w:val="none" w:sz="0" w:space="0" w:color="auto"/>
          </w:divBdr>
        </w:div>
        <w:div w:id="1871071718">
          <w:marLeft w:val="0"/>
          <w:marRight w:val="0"/>
          <w:marTop w:val="0"/>
          <w:marBottom w:val="0"/>
          <w:divBdr>
            <w:top w:val="none" w:sz="0" w:space="0" w:color="auto"/>
            <w:left w:val="none" w:sz="0" w:space="0" w:color="auto"/>
            <w:bottom w:val="none" w:sz="0" w:space="0" w:color="auto"/>
            <w:right w:val="none" w:sz="0" w:space="0" w:color="auto"/>
          </w:divBdr>
        </w:div>
        <w:div w:id="149057337">
          <w:marLeft w:val="0"/>
          <w:marRight w:val="0"/>
          <w:marTop w:val="0"/>
          <w:marBottom w:val="0"/>
          <w:divBdr>
            <w:top w:val="none" w:sz="0" w:space="0" w:color="auto"/>
            <w:left w:val="none" w:sz="0" w:space="0" w:color="auto"/>
            <w:bottom w:val="none" w:sz="0" w:space="0" w:color="auto"/>
            <w:right w:val="none" w:sz="0" w:space="0" w:color="auto"/>
          </w:divBdr>
        </w:div>
        <w:div w:id="365102119">
          <w:marLeft w:val="0"/>
          <w:marRight w:val="0"/>
          <w:marTop w:val="0"/>
          <w:marBottom w:val="0"/>
          <w:divBdr>
            <w:top w:val="none" w:sz="0" w:space="0" w:color="auto"/>
            <w:left w:val="none" w:sz="0" w:space="0" w:color="auto"/>
            <w:bottom w:val="none" w:sz="0" w:space="0" w:color="auto"/>
            <w:right w:val="none" w:sz="0" w:space="0" w:color="auto"/>
          </w:divBdr>
        </w:div>
        <w:div w:id="1513689261">
          <w:marLeft w:val="0"/>
          <w:marRight w:val="0"/>
          <w:marTop w:val="0"/>
          <w:marBottom w:val="0"/>
          <w:divBdr>
            <w:top w:val="none" w:sz="0" w:space="0" w:color="auto"/>
            <w:left w:val="none" w:sz="0" w:space="0" w:color="auto"/>
            <w:bottom w:val="none" w:sz="0" w:space="0" w:color="auto"/>
            <w:right w:val="none" w:sz="0" w:space="0" w:color="auto"/>
          </w:divBdr>
        </w:div>
        <w:div w:id="1354647753">
          <w:marLeft w:val="0"/>
          <w:marRight w:val="0"/>
          <w:marTop w:val="0"/>
          <w:marBottom w:val="0"/>
          <w:divBdr>
            <w:top w:val="none" w:sz="0" w:space="0" w:color="auto"/>
            <w:left w:val="none" w:sz="0" w:space="0" w:color="auto"/>
            <w:bottom w:val="none" w:sz="0" w:space="0" w:color="auto"/>
            <w:right w:val="none" w:sz="0" w:space="0" w:color="auto"/>
          </w:divBdr>
        </w:div>
        <w:div w:id="1715815426">
          <w:marLeft w:val="0"/>
          <w:marRight w:val="0"/>
          <w:marTop w:val="0"/>
          <w:marBottom w:val="0"/>
          <w:divBdr>
            <w:top w:val="none" w:sz="0" w:space="0" w:color="auto"/>
            <w:left w:val="none" w:sz="0" w:space="0" w:color="auto"/>
            <w:bottom w:val="none" w:sz="0" w:space="0" w:color="auto"/>
            <w:right w:val="none" w:sz="0" w:space="0" w:color="auto"/>
          </w:divBdr>
        </w:div>
        <w:div w:id="458573551">
          <w:marLeft w:val="0"/>
          <w:marRight w:val="0"/>
          <w:marTop w:val="0"/>
          <w:marBottom w:val="0"/>
          <w:divBdr>
            <w:top w:val="none" w:sz="0" w:space="0" w:color="auto"/>
            <w:left w:val="none" w:sz="0" w:space="0" w:color="auto"/>
            <w:bottom w:val="none" w:sz="0" w:space="0" w:color="auto"/>
            <w:right w:val="none" w:sz="0" w:space="0" w:color="auto"/>
          </w:divBdr>
        </w:div>
        <w:div w:id="1225603756">
          <w:marLeft w:val="0"/>
          <w:marRight w:val="0"/>
          <w:marTop w:val="0"/>
          <w:marBottom w:val="0"/>
          <w:divBdr>
            <w:top w:val="none" w:sz="0" w:space="0" w:color="auto"/>
            <w:left w:val="none" w:sz="0" w:space="0" w:color="auto"/>
            <w:bottom w:val="none" w:sz="0" w:space="0" w:color="auto"/>
            <w:right w:val="none" w:sz="0" w:space="0" w:color="auto"/>
          </w:divBdr>
        </w:div>
        <w:div w:id="1973442428">
          <w:marLeft w:val="0"/>
          <w:marRight w:val="0"/>
          <w:marTop w:val="0"/>
          <w:marBottom w:val="0"/>
          <w:divBdr>
            <w:top w:val="none" w:sz="0" w:space="0" w:color="auto"/>
            <w:left w:val="none" w:sz="0" w:space="0" w:color="auto"/>
            <w:bottom w:val="none" w:sz="0" w:space="0" w:color="auto"/>
            <w:right w:val="none" w:sz="0" w:space="0" w:color="auto"/>
          </w:divBdr>
        </w:div>
        <w:div w:id="1512183336">
          <w:marLeft w:val="0"/>
          <w:marRight w:val="0"/>
          <w:marTop w:val="0"/>
          <w:marBottom w:val="0"/>
          <w:divBdr>
            <w:top w:val="none" w:sz="0" w:space="0" w:color="auto"/>
            <w:left w:val="none" w:sz="0" w:space="0" w:color="auto"/>
            <w:bottom w:val="none" w:sz="0" w:space="0" w:color="auto"/>
            <w:right w:val="none" w:sz="0" w:space="0" w:color="auto"/>
          </w:divBdr>
        </w:div>
        <w:div w:id="275597024">
          <w:marLeft w:val="0"/>
          <w:marRight w:val="0"/>
          <w:marTop w:val="0"/>
          <w:marBottom w:val="0"/>
          <w:divBdr>
            <w:top w:val="none" w:sz="0" w:space="0" w:color="auto"/>
            <w:left w:val="none" w:sz="0" w:space="0" w:color="auto"/>
            <w:bottom w:val="none" w:sz="0" w:space="0" w:color="auto"/>
            <w:right w:val="none" w:sz="0" w:space="0" w:color="auto"/>
          </w:divBdr>
        </w:div>
        <w:div w:id="350765078">
          <w:marLeft w:val="0"/>
          <w:marRight w:val="0"/>
          <w:marTop w:val="0"/>
          <w:marBottom w:val="0"/>
          <w:divBdr>
            <w:top w:val="none" w:sz="0" w:space="0" w:color="auto"/>
            <w:left w:val="none" w:sz="0" w:space="0" w:color="auto"/>
            <w:bottom w:val="none" w:sz="0" w:space="0" w:color="auto"/>
            <w:right w:val="none" w:sz="0" w:space="0" w:color="auto"/>
          </w:divBdr>
        </w:div>
        <w:div w:id="912812906">
          <w:marLeft w:val="0"/>
          <w:marRight w:val="0"/>
          <w:marTop w:val="0"/>
          <w:marBottom w:val="0"/>
          <w:divBdr>
            <w:top w:val="none" w:sz="0" w:space="0" w:color="auto"/>
            <w:left w:val="none" w:sz="0" w:space="0" w:color="auto"/>
            <w:bottom w:val="none" w:sz="0" w:space="0" w:color="auto"/>
            <w:right w:val="none" w:sz="0" w:space="0" w:color="auto"/>
          </w:divBdr>
        </w:div>
        <w:div w:id="1544709576">
          <w:marLeft w:val="0"/>
          <w:marRight w:val="0"/>
          <w:marTop w:val="0"/>
          <w:marBottom w:val="0"/>
          <w:divBdr>
            <w:top w:val="none" w:sz="0" w:space="0" w:color="auto"/>
            <w:left w:val="none" w:sz="0" w:space="0" w:color="auto"/>
            <w:bottom w:val="none" w:sz="0" w:space="0" w:color="auto"/>
            <w:right w:val="none" w:sz="0" w:space="0" w:color="auto"/>
          </w:divBdr>
        </w:div>
        <w:div w:id="1232697892">
          <w:marLeft w:val="0"/>
          <w:marRight w:val="0"/>
          <w:marTop w:val="0"/>
          <w:marBottom w:val="0"/>
          <w:divBdr>
            <w:top w:val="none" w:sz="0" w:space="0" w:color="auto"/>
            <w:left w:val="none" w:sz="0" w:space="0" w:color="auto"/>
            <w:bottom w:val="none" w:sz="0" w:space="0" w:color="auto"/>
            <w:right w:val="none" w:sz="0" w:space="0" w:color="auto"/>
          </w:divBdr>
        </w:div>
        <w:div w:id="1537506364">
          <w:marLeft w:val="0"/>
          <w:marRight w:val="0"/>
          <w:marTop w:val="0"/>
          <w:marBottom w:val="0"/>
          <w:divBdr>
            <w:top w:val="none" w:sz="0" w:space="0" w:color="auto"/>
            <w:left w:val="none" w:sz="0" w:space="0" w:color="auto"/>
            <w:bottom w:val="none" w:sz="0" w:space="0" w:color="auto"/>
            <w:right w:val="none" w:sz="0" w:space="0" w:color="auto"/>
          </w:divBdr>
        </w:div>
        <w:div w:id="1019232354">
          <w:marLeft w:val="0"/>
          <w:marRight w:val="0"/>
          <w:marTop w:val="0"/>
          <w:marBottom w:val="0"/>
          <w:divBdr>
            <w:top w:val="none" w:sz="0" w:space="0" w:color="auto"/>
            <w:left w:val="none" w:sz="0" w:space="0" w:color="auto"/>
            <w:bottom w:val="none" w:sz="0" w:space="0" w:color="auto"/>
            <w:right w:val="none" w:sz="0" w:space="0" w:color="auto"/>
          </w:divBdr>
        </w:div>
        <w:div w:id="495414396">
          <w:marLeft w:val="0"/>
          <w:marRight w:val="0"/>
          <w:marTop w:val="0"/>
          <w:marBottom w:val="0"/>
          <w:divBdr>
            <w:top w:val="none" w:sz="0" w:space="0" w:color="auto"/>
            <w:left w:val="none" w:sz="0" w:space="0" w:color="auto"/>
            <w:bottom w:val="none" w:sz="0" w:space="0" w:color="auto"/>
            <w:right w:val="none" w:sz="0" w:space="0" w:color="auto"/>
          </w:divBdr>
        </w:div>
        <w:div w:id="68966172">
          <w:marLeft w:val="0"/>
          <w:marRight w:val="0"/>
          <w:marTop w:val="0"/>
          <w:marBottom w:val="0"/>
          <w:divBdr>
            <w:top w:val="none" w:sz="0" w:space="0" w:color="auto"/>
            <w:left w:val="none" w:sz="0" w:space="0" w:color="auto"/>
            <w:bottom w:val="none" w:sz="0" w:space="0" w:color="auto"/>
            <w:right w:val="none" w:sz="0" w:space="0" w:color="auto"/>
          </w:divBdr>
        </w:div>
        <w:div w:id="1947930859">
          <w:marLeft w:val="0"/>
          <w:marRight w:val="0"/>
          <w:marTop w:val="0"/>
          <w:marBottom w:val="0"/>
          <w:divBdr>
            <w:top w:val="none" w:sz="0" w:space="0" w:color="auto"/>
            <w:left w:val="none" w:sz="0" w:space="0" w:color="auto"/>
            <w:bottom w:val="none" w:sz="0" w:space="0" w:color="auto"/>
            <w:right w:val="none" w:sz="0" w:space="0" w:color="auto"/>
          </w:divBdr>
        </w:div>
        <w:div w:id="647055409">
          <w:marLeft w:val="0"/>
          <w:marRight w:val="0"/>
          <w:marTop w:val="0"/>
          <w:marBottom w:val="0"/>
          <w:divBdr>
            <w:top w:val="none" w:sz="0" w:space="0" w:color="auto"/>
            <w:left w:val="none" w:sz="0" w:space="0" w:color="auto"/>
            <w:bottom w:val="none" w:sz="0" w:space="0" w:color="auto"/>
            <w:right w:val="none" w:sz="0" w:space="0" w:color="auto"/>
          </w:divBdr>
        </w:div>
        <w:div w:id="734400167">
          <w:marLeft w:val="0"/>
          <w:marRight w:val="0"/>
          <w:marTop w:val="0"/>
          <w:marBottom w:val="0"/>
          <w:divBdr>
            <w:top w:val="none" w:sz="0" w:space="0" w:color="auto"/>
            <w:left w:val="none" w:sz="0" w:space="0" w:color="auto"/>
            <w:bottom w:val="none" w:sz="0" w:space="0" w:color="auto"/>
            <w:right w:val="none" w:sz="0" w:space="0" w:color="auto"/>
          </w:divBdr>
        </w:div>
        <w:div w:id="465857795">
          <w:marLeft w:val="0"/>
          <w:marRight w:val="0"/>
          <w:marTop w:val="0"/>
          <w:marBottom w:val="0"/>
          <w:divBdr>
            <w:top w:val="none" w:sz="0" w:space="0" w:color="auto"/>
            <w:left w:val="none" w:sz="0" w:space="0" w:color="auto"/>
            <w:bottom w:val="none" w:sz="0" w:space="0" w:color="auto"/>
            <w:right w:val="none" w:sz="0" w:space="0" w:color="auto"/>
          </w:divBdr>
        </w:div>
        <w:div w:id="963345309">
          <w:marLeft w:val="0"/>
          <w:marRight w:val="0"/>
          <w:marTop w:val="0"/>
          <w:marBottom w:val="0"/>
          <w:divBdr>
            <w:top w:val="none" w:sz="0" w:space="0" w:color="auto"/>
            <w:left w:val="none" w:sz="0" w:space="0" w:color="auto"/>
            <w:bottom w:val="none" w:sz="0" w:space="0" w:color="auto"/>
            <w:right w:val="none" w:sz="0" w:space="0" w:color="auto"/>
          </w:divBdr>
        </w:div>
        <w:div w:id="1437752360">
          <w:marLeft w:val="0"/>
          <w:marRight w:val="0"/>
          <w:marTop w:val="0"/>
          <w:marBottom w:val="0"/>
          <w:divBdr>
            <w:top w:val="none" w:sz="0" w:space="0" w:color="auto"/>
            <w:left w:val="none" w:sz="0" w:space="0" w:color="auto"/>
            <w:bottom w:val="none" w:sz="0" w:space="0" w:color="auto"/>
            <w:right w:val="none" w:sz="0" w:space="0" w:color="auto"/>
          </w:divBdr>
        </w:div>
        <w:div w:id="448083355">
          <w:marLeft w:val="0"/>
          <w:marRight w:val="0"/>
          <w:marTop w:val="0"/>
          <w:marBottom w:val="0"/>
          <w:divBdr>
            <w:top w:val="none" w:sz="0" w:space="0" w:color="auto"/>
            <w:left w:val="none" w:sz="0" w:space="0" w:color="auto"/>
            <w:bottom w:val="none" w:sz="0" w:space="0" w:color="auto"/>
            <w:right w:val="none" w:sz="0" w:space="0" w:color="auto"/>
          </w:divBdr>
          <w:divsChild>
            <w:div w:id="368994110">
              <w:marLeft w:val="0"/>
              <w:marRight w:val="0"/>
              <w:marTop w:val="0"/>
              <w:marBottom w:val="0"/>
              <w:divBdr>
                <w:top w:val="none" w:sz="0" w:space="0" w:color="auto"/>
                <w:left w:val="none" w:sz="0" w:space="0" w:color="auto"/>
                <w:bottom w:val="none" w:sz="0" w:space="0" w:color="auto"/>
                <w:right w:val="none" w:sz="0" w:space="0" w:color="auto"/>
              </w:divBdr>
            </w:div>
            <w:div w:id="1777823586">
              <w:marLeft w:val="0"/>
              <w:marRight w:val="0"/>
              <w:marTop w:val="0"/>
              <w:marBottom w:val="0"/>
              <w:divBdr>
                <w:top w:val="none" w:sz="0" w:space="0" w:color="auto"/>
                <w:left w:val="none" w:sz="0" w:space="0" w:color="auto"/>
                <w:bottom w:val="none" w:sz="0" w:space="0" w:color="auto"/>
                <w:right w:val="none" w:sz="0" w:space="0" w:color="auto"/>
              </w:divBdr>
            </w:div>
            <w:div w:id="131489195">
              <w:marLeft w:val="0"/>
              <w:marRight w:val="0"/>
              <w:marTop w:val="0"/>
              <w:marBottom w:val="0"/>
              <w:divBdr>
                <w:top w:val="none" w:sz="0" w:space="0" w:color="auto"/>
                <w:left w:val="none" w:sz="0" w:space="0" w:color="auto"/>
                <w:bottom w:val="none" w:sz="0" w:space="0" w:color="auto"/>
                <w:right w:val="none" w:sz="0" w:space="0" w:color="auto"/>
              </w:divBdr>
            </w:div>
            <w:div w:id="2088109133">
              <w:marLeft w:val="0"/>
              <w:marRight w:val="0"/>
              <w:marTop w:val="0"/>
              <w:marBottom w:val="0"/>
              <w:divBdr>
                <w:top w:val="none" w:sz="0" w:space="0" w:color="auto"/>
                <w:left w:val="none" w:sz="0" w:space="0" w:color="auto"/>
                <w:bottom w:val="none" w:sz="0" w:space="0" w:color="auto"/>
                <w:right w:val="none" w:sz="0" w:space="0" w:color="auto"/>
              </w:divBdr>
            </w:div>
            <w:div w:id="317345852">
              <w:marLeft w:val="0"/>
              <w:marRight w:val="0"/>
              <w:marTop w:val="0"/>
              <w:marBottom w:val="0"/>
              <w:divBdr>
                <w:top w:val="none" w:sz="0" w:space="0" w:color="auto"/>
                <w:left w:val="none" w:sz="0" w:space="0" w:color="auto"/>
                <w:bottom w:val="none" w:sz="0" w:space="0" w:color="auto"/>
                <w:right w:val="none" w:sz="0" w:space="0" w:color="auto"/>
              </w:divBdr>
            </w:div>
          </w:divsChild>
        </w:div>
        <w:div w:id="1678386385">
          <w:marLeft w:val="0"/>
          <w:marRight w:val="0"/>
          <w:marTop w:val="0"/>
          <w:marBottom w:val="0"/>
          <w:divBdr>
            <w:top w:val="none" w:sz="0" w:space="0" w:color="auto"/>
            <w:left w:val="none" w:sz="0" w:space="0" w:color="auto"/>
            <w:bottom w:val="none" w:sz="0" w:space="0" w:color="auto"/>
            <w:right w:val="none" w:sz="0" w:space="0" w:color="auto"/>
          </w:divBdr>
          <w:divsChild>
            <w:div w:id="580992154">
              <w:marLeft w:val="0"/>
              <w:marRight w:val="0"/>
              <w:marTop w:val="0"/>
              <w:marBottom w:val="0"/>
              <w:divBdr>
                <w:top w:val="none" w:sz="0" w:space="0" w:color="auto"/>
                <w:left w:val="none" w:sz="0" w:space="0" w:color="auto"/>
                <w:bottom w:val="none" w:sz="0" w:space="0" w:color="auto"/>
                <w:right w:val="none" w:sz="0" w:space="0" w:color="auto"/>
              </w:divBdr>
            </w:div>
            <w:div w:id="1490092518">
              <w:marLeft w:val="0"/>
              <w:marRight w:val="0"/>
              <w:marTop w:val="0"/>
              <w:marBottom w:val="0"/>
              <w:divBdr>
                <w:top w:val="none" w:sz="0" w:space="0" w:color="auto"/>
                <w:left w:val="none" w:sz="0" w:space="0" w:color="auto"/>
                <w:bottom w:val="none" w:sz="0" w:space="0" w:color="auto"/>
                <w:right w:val="none" w:sz="0" w:space="0" w:color="auto"/>
              </w:divBdr>
            </w:div>
            <w:div w:id="1592162966">
              <w:marLeft w:val="0"/>
              <w:marRight w:val="0"/>
              <w:marTop w:val="0"/>
              <w:marBottom w:val="0"/>
              <w:divBdr>
                <w:top w:val="none" w:sz="0" w:space="0" w:color="auto"/>
                <w:left w:val="none" w:sz="0" w:space="0" w:color="auto"/>
                <w:bottom w:val="none" w:sz="0" w:space="0" w:color="auto"/>
                <w:right w:val="none" w:sz="0" w:space="0" w:color="auto"/>
              </w:divBdr>
            </w:div>
            <w:div w:id="10911114">
              <w:marLeft w:val="0"/>
              <w:marRight w:val="0"/>
              <w:marTop w:val="0"/>
              <w:marBottom w:val="0"/>
              <w:divBdr>
                <w:top w:val="none" w:sz="0" w:space="0" w:color="auto"/>
                <w:left w:val="none" w:sz="0" w:space="0" w:color="auto"/>
                <w:bottom w:val="none" w:sz="0" w:space="0" w:color="auto"/>
                <w:right w:val="none" w:sz="0" w:space="0" w:color="auto"/>
              </w:divBdr>
            </w:div>
            <w:div w:id="1070230398">
              <w:marLeft w:val="0"/>
              <w:marRight w:val="0"/>
              <w:marTop w:val="0"/>
              <w:marBottom w:val="0"/>
              <w:divBdr>
                <w:top w:val="none" w:sz="0" w:space="0" w:color="auto"/>
                <w:left w:val="none" w:sz="0" w:space="0" w:color="auto"/>
                <w:bottom w:val="none" w:sz="0" w:space="0" w:color="auto"/>
                <w:right w:val="none" w:sz="0" w:space="0" w:color="auto"/>
              </w:divBdr>
            </w:div>
          </w:divsChild>
        </w:div>
        <w:div w:id="1234853202">
          <w:marLeft w:val="0"/>
          <w:marRight w:val="0"/>
          <w:marTop w:val="0"/>
          <w:marBottom w:val="0"/>
          <w:divBdr>
            <w:top w:val="none" w:sz="0" w:space="0" w:color="auto"/>
            <w:left w:val="none" w:sz="0" w:space="0" w:color="auto"/>
            <w:bottom w:val="none" w:sz="0" w:space="0" w:color="auto"/>
            <w:right w:val="none" w:sz="0" w:space="0" w:color="auto"/>
          </w:divBdr>
          <w:divsChild>
            <w:div w:id="1543516298">
              <w:marLeft w:val="0"/>
              <w:marRight w:val="0"/>
              <w:marTop w:val="0"/>
              <w:marBottom w:val="0"/>
              <w:divBdr>
                <w:top w:val="none" w:sz="0" w:space="0" w:color="auto"/>
                <w:left w:val="none" w:sz="0" w:space="0" w:color="auto"/>
                <w:bottom w:val="none" w:sz="0" w:space="0" w:color="auto"/>
                <w:right w:val="none" w:sz="0" w:space="0" w:color="auto"/>
              </w:divBdr>
            </w:div>
            <w:div w:id="801189118">
              <w:marLeft w:val="0"/>
              <w:marRight w:val="0"/>
              <w:marTop w:val="0"/>
              <w:marBottom w:val="0"/>
              <w:divBdr>
                <w:top w:val="none" w:sz="0" w:space="0" w:color="auto"/>
                <w:left w:val="none" w:sz="0" w:space="0" w:color="auto"/>
                <w:bottom w:val="none" w:sz="0" w:space="0" w:color="auto"/>
                <w:right w:val="none" w:sz="0" w:space="0" w:color="auto"/>
              </w:divBdr>
            </w:div>
            <w:div w:id="994646783">
              <w:marLeft w:val="0"/>
              <w:marRight w:val="0"/>
              <w:marTop w:val="0"/>
              <w:marBottom w:val="0"/>
              <w:divBdr>
                <w:top w:val="none" w:sz="0" w:space="0" w:color="auto"/>
                <w:left w:val="none" w:sz="0" w:space="0" w:color="auto"/>
                <w:bottom w:val="none" w:sz="0" w:space="0" w:color="auto"/>
                <w:right w:val="none" w:sz="0" w:space="0" w:color="auto"/>
              </w:divBdr>
            </w:div>
            <w:div w:id="824779612">
              <w:marLeft w:val="0"/>
              <w:marRight w:val="0"/>
              <w:marTop w:val="0"/>
              <w:marBottom w:val="0"/>
              <w:divBdr>
                <w:top w:val="none" w:sz="0" w:space="0" w:color="auto"/>
                <w:left w:val="none" w:sz="0" w:space="0" w:color="auto"/>
                <w:bottom w:val="none" w:sz="0" w:space="0" w:color="auto"/>
                <w:right w:val="none" w:sz="0" w:space="0" w:color="auto"/>
              </w:divBdr>
            </w:div>
            <w:div w:id="300157981">
              <w:marLeft w:val="0"/>
              <w:marRight w:val="0"/>
              <w:marTop w:val="0"/>
              <w:marBottom w:val="0"/>
              <w:divBdr>
                <w:top w:val="none" w:sz="0" w:space="0" w:color="auto"/>
                <w:left w:val="none" w:sz="0" w:space="0" w:color="auto"/>
                <w:bottom w:val="none" w:sz="0" w:space="0" w:color="auto"/>
                <w:right w:val="none" w:sz="0" w:space="0" w:color="auto"/>
              </w:divBdr>
            </w:div>
          </w:divsChild>
        </w:div>
        <w:div w:id="916089669">
          <w:marLeft w:val="0"/>
          <w:marRight w:val="0"/>
          <w:marTop w:val="0"/>
          <w:marBottom w:val="0"/>
          <w:divBdr>
            <w:top w:val="none" w:sz="0" w:space="0" w:color="auto"/>
            <w:left w:val="none" w:sz="0" w:space="0" w:color="auto"/>
            <w:bottom w:val="none" w:sz="0" w:space="0" w:color="auto"/>
            <w:right w:val="none" w:sz="0" w:space="0" w:color="auto"/>
          </w:divBdr>
        </w:div>
        <w:div w:id="1260064238">
          <w:marLeft w:val="0"/>
          <w:marRight w:val="0"/>
          <w:marTop w:val="0"/>
          <w:marBottom w:val="0"/>
          <w:divBdr>
            <w:top w:val="none" w:sz="0" w:space="0" w:color="auto"/>
            <w:left w:val="none" w:sz="0" w:space="0" w:color="auto"/>
            <w:bottom w:val="none" w:sz="0" w:space="0" w:color="auto"/>
            <w:right w:val="none" w:sz="0" w:space="0" w:color="auto"/>
          </w:divBdr>
        </w:div>
        <w:div w:id="2036929148">
          <w:marLeft w:val="0"/>
          <w:marRight w:val="0"/>
          <w:marTop w:val="0"/>
          <w:marBottom w:val="0"/>
          <w:divBdr>
            <w:top w:val="none" w:sz="0" w:space="0" w:color="auto"/>
            <w:left w:val="none" w:sz="0" w:space="0" w:color="auto"/>
            <w:bottom w:val="none" w:sz="0" w:space="0" w:color="auto"/>
            <w:right w:val="none" w:sz="0" w:space="0" w:color="auto"/>
          </w:divBdr>
        </w:div>
        <w:div w:id="129177929">
          <w:marLeft w:val="0"/>
          <w:marRight w:val="0"/>
          <w:marTop w:val="0"/>
          <w:marBottom w:val="0"/>
          <w:divBdr>
            <w:top w:val="none" w:sz="0" w:space="0" w:color="auto"/>
            <w:left w:val="none" w:sz="0" w:space="0" w:color="auto"/>
            <w:bottom w:val="none" w:sz="0" w:space="0" w:color="auto"/>
            <w:right w:val="none" w:sz="0" w:space="0" w:color="auto"/>
          </w:divBdr>
          <w:divsChild>
            <w:div w:id="240724938">
              <w:marLeft w:val="-75"/>
              <w:marRight w:val="0"/>
              <w:marTop w:val="30"/>
              <w:marBottom w:val="30"/>
              <w:divBdr>
                <w:top w:val="none" w:sz="0" w:space="0" w:color="auto"/>
                <w:left w:val="none" w:sz="0" w:space="0" w:color="auto"/>
                <w:bottom w:val="none" w:sz="0" w:space="0" w:color="auto"/>
                <w:right w:val="none" w:sz="0" w:space="0" w:color="auto"/>
              </w:divBdr>
              <w:divsChild>
                <w:div w:id="112789364">
                  <w:marLeft w:val="0"/>
                  <w:marRight w:val="0"/>
                  <w:marTop w:val="0"/>
                  <w:marBottom w:val="0"/>
                  <w:divBdr>
                    <w:top w:val="none" w:sz="0" w:space="0" w:color="auto"/>
                    <w:left w:val="none" w:sz="0" w:space="0" w:color="auto"/>
                    <w:bottom w:val="none" w:sz="0" w:space="0" w:color="auto"/>
                    <w:right w:val="none" w:sz="0" w:space="0" w:color="auto"/>
                  </w:divBdr>
                  <w:divsChild>
                    <w:div w:id="637075786">
                      <w:marLeft w:val="0"/>
                      <w:marRight w:val="0"/>
                      <w:marTop w:val="0"/>
                      <w:marBottom w:val="0"/>
                      <w:divBdr>
                        <w:top w:val="none" w:sz="0" w:space="0" w:color="auto"/>
                        <w:left w:val="none" w:sz="0" w:space="0" w:color="auto"/>
                        <w:bottom w:val="none" w:sz="0" w:space="0" w:color="auto"/>
                        <w:right w:val="none" w:sz="0" w:space="0" w:color="auto"/>
                      </w:divBdr>
                    </w:div>
                  </w:divsChild>
                </w:div>
                <w:div w:id="1871067662">
                  <w:marLeft w:val="0"/>
                  <w:marRight w:val="0"/>
                  <w:marTop w:val="0"/>
                  <w:marBottom w:val="0"/>
                  <w:divBdr>
                    <w:top w:val="none" w:sz="0" w:space="0" w:color="auto"/>
                    <w:left w:val="none" w:sz="0" w:space="0" w:color="auto"/>
                    <w:bottom w:val="none" w:sz="0" w:space="0" w:color="auto"/>
                    <w:right w:val="none" w:sz="0" w:space="0" w:color="auto"/>
                  </w:divBdr>
                  <w:divsChild>
                    <w:div w:id="2073309791">
                      <w:marLeft w:val="0"/>
                      <w:marRight w:val="0"/>
                      <w:marTop w:val="0"/>
                      <w:marBottom w:val="0"/>
                      <w:divBdr>
                        <w:top w:val="none" w:sz="0" w:space="0" w:color="auto"/>
                        <w:left w:val="none" w:sz="0" w:space="0" w:color="auto"/>
                        <w:bottom w:val="none" w:sz="0" w:space="0" w:color="auto"/>
                        <w:right w:val="none" w:sz="0" w:space="0" w:color="auto"/>
                      </w:divBdr>
                    </w:div>
                  </w:divsChild>
                </w:div>
                <w:div w:id="1692685774">
                  <w:marLeft w:val="0"/>
                  <w:marRight w:val="0"/>
                  <w:marTop w:val="0"/>
                  <w:marBottom w:val="0"/>
                  <w:divBdr>
                    <w:top w:val="none" w:sz="0" w:space="0" w:color="auto"/>
                    <w:left w:val="none" w:sz="0" w:space="0" w:color="auto"/>
                    <w:bottom w:val="none" w:sz="0" w:space="0" w:color="auto"/>
                    <w:right w:val="none" w:sz="0" w:space="0" w:color="auto"/>
                  </w:divBdr>
                  <w:divsChild>
                    <w:div w:id="1028725704">
                      <w:marLeft w:val="0"/>
                      <w:marRight w:val="0"/>
                      <w:marTop w:val="0"/>
                      <w:marBottom w:val="0"/>
                      <w:divBdr>
                        <w:top w:val="none" w:sz="0" w:space="0" w:color="auto"/>
                        <w:left w:val="none" w:sz="0" w:space="0" w:color="auto"/>
                        <w:bottom w:val="none" w:sz="0" w:space="0" w:color="auto"/>
                        <w:right w:val="none" w:sz="0" w:space="0" w:color="auto"/>
                      </w:divBdr>
                    </w:div>
                  </w:divsChild>
                </w:div>
                <w:div w:id="1146514114">
                  <w:marLeft w:val="0"/>
                  <w:marRight w:val="0"/>
                  <w:marTop w:val="0"/>
                  <w:marBottom w:val="0"/>
                  <w:divBdr>
                    <w:top w:val="none" w:sz="0" w:space="0" w:color="auto"/>
                    <w:left w:val="none" w:sz="0" w:space="0" w:color="auto"/>
                    <w:bottom w:val="none" w:sz="0" w:space="0" w:color="auto"/>
                    <w:right w:val="none" w:sz="0" w:space="0" w:color="auto"/>
                  </w:divBdr>
                  <w:divsChild>
                    <w:div w:id="1740594104">
                      <w:marLeft w:val="0"/>
                      <w:marRight w:val="0"/>
                      <w:marTop w:val="0"/>
                      <w:marBottom w:val="0"/>
                      <w:divBdr>
                        <w:top w:val="none" w:sz="0" w:space="0" w:color="auto"/>
                        <w:left w:val="none" w:sz="0" w:space="0" w:color="auto"/>
                        <w:bottom w:val="none" w:sz="0" w:space="0" w:color="auto"/>
                        <w:right w:val="none" w:sz="0" w:space="0" w:color="auto"/>
                      </w:divBdr>
                    </w:div>
                  </w:divsChild>
                </w:div>
                <w:div w:id="1002052899">
                  <w:marLeft w:val="0"/>
                  <w:marRight w:val="0"/>
                  <w:marTop w:val="0"/>
                  <w:marBottom w:val="0"/>
                  <w:divBdr>
                    <w:top w:val="none" w:sz="0" w:space="0" w:color="auto"/>
                    <w:left w:val="none" w:sz="0" w:space="0" w:color="auto"/>
                    <w:bottom w:val="none" w:sz="0" w:space="0" w:color="auto"/>
                    <w:right w:val="none" w:sz="0" w:space="0" w:color="auto"/>
                  </w:divBdr>
                  <w:divsChild>
                    <w:div w:id="1313025766">
                      <w:marLeft w:val="0"/>
                      <w:marRight w:val="0"/>
                      <w:marTop w:val="0"/>
                      <w:marBottom w:val="0"/>
                      <w:divBdr>
                        <w:top w:val="none" w:sz="0" w:space="0" w:color="auto"/>
                        <w:left w:val="none" w:sz="0" w:space="0" w:color="auto"/>
                        <w:bottom w:val="none" w:sz="0" w:space="0" w:color="auto"/>
                        <w:right w:val="none" w:sz="0" w:space="0" w:color="auto"/>
                      </w:divBdr>
                    </w:div>
                  </w:divsChild>
                </w:div>
                <w:div w:id="586815542">
                  <w:marLeft w:val="0"/>
                  <w:marRight w:val="0"/>
                  <w:marTop w:val="0"/>
                  <w:marBottom w:val="0"/>
                  <w:divBdr>
                    <w:top w:val="none" w:sz="0" w:space="0" w:color="auto"/>
                    <w:left w:val="none" w:sz="0" w:space="0" w:color="auto"/>
                    <w:bottom w:val="none" w:sz="0" w:space="0" w:color="auto"/>
                    <w:right w:val="none" w:sz="0" w:space="0" w:color="auto"/>
                  </w:divBdr>
                  <w:divsChild>
                    <w:div w:id="1754551773">
                      <w:marLeft w:val="0"/>
                      <w:marRight w:val="0"/>
                      <w:marTop w:val="0"/>
                      <w:marBottom w:val="0"/>
                      <w:divBdr>
                        <w:top w:val="none" w:sz="0" w:space="0" w:color="auto"/>
                        <w:left w:val="none" w:sz="0" w:space="0" w:color="auto"/>
                        <w:bottom w:val="none" w:sz="0" w:space="0" w:color="auto"/>
                        <w:right w:val="none" w:sz="0" w:space="0" w:color="auto"/>
                      </w:divBdr>
                    </w:div>
                  </w:divsChild>
                </w:div>
                <w:div w:id="1147361706">
                  <w:marLeft w:val="0"/>
                  <w:marRight w:val="0"/>
                  <w:marTop w:val="0"/>
                  <w:marBottom w:val="0"/>
                  <w:divBdr>
                    <w:top w:val="none" w:sz="0" w:space="0" w:color="auto"/>
                    <w:left w:val="none" w:sz="0" w:space="0" w:color="auto"/>
                    <w:bottom w:val="none" w:sz="0" w:space="0" w:color="auto"/>
                    <w:right w:val="none" w:sz="0" w:space="0" w:color="auto"/>
                  </w:divBdr>
                  <w:divsChild>
                    <w:div w:id="1446118092">
                      <w:marLeft w:val="0"/>
                      <w:marRight w:val="0"/>
                      <w:marTop w:val="0"/>
                      <w:marBottom w:val="0"/>
                      <w:divBdr>
                        <w:top w:val="none" w:sz="0" w:space="0" w:color="auto"/>
                        <w:left w:val="none" w:sz="0" w:space="0" w:color="auto"/>
                        <w:bottom w:val="none" w:sz="0" w:space="0" w:color="auto"/>
                        <w:right w:val="none" w:sz="0" w:space="0" w:color="auto"/>
                      </w:divBdr>
                    </w:div>
                  </w:divsChild>
                </w:div>
                <w:div w:id="108402686">
                  <w:marLeft w:val="0"/>
                  <w:marRight w:val="0"/>
                  <w:marTop w:val="0"/>
                  <w:marBottom w:val="0"/>
                  <w:divBdr>
                    <w:top w:val="none" w:sz="0" w:space="0" w:color="auto"/>
                    <w:left w:val="none" w:sz="0" w:space="0" w:color="auto"/>
                    <w:bottom w:val="none" w:sz="0" w:space="0" w:color="auto"/>
                    <w:right w:val="none" w:sz="0" w:space="0" w:color="auto"/>
                  </w:divBdr>
                  <w:divsChild>
                    <w:div w:id="1971083984">
                      <w:marLeft w:val="0"/>
                      <w:marRight w:val="0"/>
                      <w:marTop w:val="0"/>
                      <w:marBottom w:val="0"/>
                      <w:divBdr>
                        <w:top w:val="none" w:sz="0" w:space="0" w:color="auto"/>
                        <w:left w:val="none" w:sz="0" w:space="0" w:color="auto"/>
                        <w:bottom w:val="none" w:sz="0" w:space="0" w:color="auto"/>
                        <w:right w:val="none" w:sz="0" w:space="0" w:color="auto"/>
                      </w:divBdr>
                    </w:div>
                  </w:divsChild>
                </w:div>
                <w:div w:id="84226518">
                  <w:marLeft w:val="0"/>
                  <w:marRight w:val="0"/>
                  <w:marTop w:val="0"/>
                  <w:marBottom w:val="0"/>
                  <w:divBdr>
                    <w:top w:val="none" w:sz="0" w:space="0" w:color="auto"/>
                    <w:left w:val="none" w:sz="0" w:space="0" w:color="auto"/>
                    <w:bottom w:val="none" w:sz="0" w:space="0" w:color="auto"/>
                    <w:right w:val="none" w:sz="0" w:space="0" w:color="auto"/>
                  </w:divBdr>
                  <w:divsChild>
                    <w:div w:id="21031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3911">
          <w:marLeft w:val="0"/>
          <w:marRight w:val="0"/>
          <w:marTop w:val="0"/>
          <w:marBottom w:val="0"/>
          <w:divBdr>
            <w:top w:val="none" w:sz="0" w:space="0" w:color="auto"/>
            <w:left w:val="none" w:sz="0" w:space="0" w:color="auto"/>
            <w:bottom w:val="none" w:sz="0" w:space="0" w:color="auto"/>
            <w:right w:val="none" w:sz="0" w:space="0" w:color="auto"/>
          </w:divBdr>
        </w:div>
        <w:div w:id="270549615">
          <w:marLeft w:val="0"/>
          <w:marRight w:val="0"/>
          <w:marTop w:val="0"/>
          <w:marBottom w:val="0"/>
          <w:divBdr>
            <w:top w:val="none" w:sz="0" w:space="0" w:color="auto"/>
            <w:left w:val="none" w:sz="0" w:space="0" w:color="auto"/>
            <w:bottom w:val="none" w:sz="0" w:space="0" w:color="auto"/>
            <w:right w:val="none" w:sz="0" w:space="0" w:color="auto"/>
          </w:divBdr>
        </w:div>
        <w:div w:id="757869496">
          <w:marLeft w:val="0"/>
          <w:marRight w:val="0"/>
          <w:marTop w:val="0"/>
          <w:marBottom w:val="0"/>
          <w:divBdr>
            <w:top w:val="none" w:sz="0" w:space="0" w:color="auto"/>
            <w:left w:val="none" w:sz="0" w:space="0" w:color="auto"/>
            <w:bottom w:val="none" w:sz="0" w:space="0" w:color="auto"/>
            <w:right w:val="none" w:sz="0" w:space="0" w:color="auto"/>
          </w:divBdr>
        </w:div>
        <w:div w:id="1362173453">
          <w:marLeft w:val="0"/>
          <w:marRight w:val="0"/>
          <w:marTop w:val="0"/>
          <w:marBottom w:val="0"/>
          <w:divBdr>
            <w:top w:val="none" w:sz="0" w:space="0" w:color="auto"/>
            <w:left w:val="none" w:sz="0" w:space="0" w:color="auto"/>
            <w:bottom w:val="none" w:sz="0" w:space="0" w:color="auto"/>
            <w:right w:val="none" w:sz="0" w:space="0" w:color="auto"/>
          </w:divBdr>
        </w:div>
        <w:div w:id="1681463303">
          <w:marLeft w:val="0"/>
          <w:marRight w:val="0"/>
          <w:marTop w:val="0"/>
          <w:marBottom w:val="0"/>
          <w:divBdr>
            <w:top w:val="none" w:sz="0" w:space="0" w:color="auto"/>
            <w:left w:val="none" w:sz="0" w:space="0" w:color="auto"/>
            <w:bottom w:val="none" w:sz="0" w:space="0" w:color="auto"/>
            <w:right w:val="none" w:sz="0" w:space="0" w:color="auto"/>
          </w:divBdr>
        </w:div>
        <w:div w:id="1322807610">
          <w:marLeft w:val="0"/>
          <w:marRight w:val="0"/>
          <w:marTop w:val="0"/>
          <w:marBottom w:val="0"/>
          <w:divBdr>
            <w:top w:val="none" w:sz="0" w:space="0" w:color="auto"/>
            <w:left w:val="none" w:sz="0" w:space="0" w:color="auto"/>
            <w:bottom w:val="none" w:sz="0" w:space="0" w:color="auto"/>
            <w:right w:val="none" w:sz="0" w:space="0" w:color="auto"/>
          </w:divBdr>
        </w:div>
        <w:div w:id="1520462569">
          <w:marLeft w:val="0"/>
          <w:marRight w:val="0"/>
          <w:marTop w:val="0"/>
          <w:marBottom w:val="0"/>
          <w:divBdr>
            <w:top w:val="none" w:sz="0" w:space="0" w:color="auto"/>
            <w:left w:val="none" w:sz="0" w:space="0" w:color="auto"/>
            <w:bottom w:val="none" w:sz="0" w:space="0" w:color="auto"/>
            <w:right w:val="none" w:sz="0" w:space="0" w:color="auto"/>
          </w:divBdr>
        </w:div>
        <w:div w:id="207957192">
          <w:marLeft w:val="0"/>
          <w:marRight w:val="0"/>
          <w:marTop w:val="0"/>
          <w:marBottom w:val="0"/>
          <w:divBdr>
            <w:top w:val="none" w:sz="0" w:space="0" w:color="auto"/>
            <w:left w:val="none" w:sz="0" w:space="0" w:color="auto"/>
            <w:bottom w:val="none" w:sz="0" w:space="0" w:color="auto"/>
            <w:right w:val="none" w:sz="0" w:space="0" w:color="auto"/>
          </w:divBdr>
        </w:div>
        <w:div w:id="2095281826">
          <w:marLeft w:val="0"/>
          <w:marRight w:val="0"/>
          <w:marTop w:val="0"/>
          <w:marBottom w:val="0"/>
          <w:divBdr>
            <w:top w:val="none" w:sz="0" w:space="0" w:color="auto"/>
            <w:left w:val="none" w:sz="0" w:space="0" w:color="auto"/>
            <w:bottom w:val="none" w:sz="0" w:space="0" w:color="auto"/>
            <w:right w:val="none" w:sz="0" w:space="0" w:color="auto"/>
          </w:divBdr>
        </w:div>
        <w:div w:id="1524901932">
          <w:marLeft w:val="0"/>
          <w:marRight w:val="0"/>
          <w:marTop w:val="0"/>
          <w:marBottom w:val="0"/>
          <w:divBdr>
            <w:top w:val="none" w:sz="0" w:space="0" w:color="auto"/>
            <w:left w:val="none" w:sz="0" w:space="0" w:color="auto"/>
            <w:bottom w:val="none" w:sz="0" w:space="0" w:color="auto"/>
            <w:right w:val="none" w:sz="0" w:space="0" w:color="auto"/>
          </w:divBdr>
        </w:div>
        <w:div w:id="2037076547">
          <w:marLeft w:val="0"/>
          <w:marRight w:val="0"/>
          <w:marTop w:val="0"/>
          <w:marBottom w:val="0"/>
          <w:divBdr>
            <w:top w:val="none" w:sz="0" w:space="0" w:color="auto"/>
            <w:left w:val="none" w:sz="0" w:space="0" w:color="auto"/>
            <w:bottom w:val="none" w:sz="0" w:space="0" w:color="auto"/>
            <w:right w:val="none" w:sz="0" w:space="0" w:color="auto"/>
          </w:divBdr>
          <w:divsChild>
            <w:div w:id="854466397">
              <w:marLeft w:val="0"/>
              <w:marRight w:val="0"/>
              <w:marTop w:val="0"/>
              <w:marBottom w:val="0"/>
              <w:divBdr>
                <w:top w:val="none" w:sz="0" w:space="0" w:color="auto"/>
                <w:left w:val="none" w:sz="0" w:space="0" w:color="auto"/>
                <w:bottom w:val="none" w:sz="0" w:space="0" w:color="auto"/>
                <w:right w:val="none" w:sz="0" w:space="0" w:color="auto"/>
              </w:divBdr>
            </w:div>
            <w:div w:id="839467430">
              <w:marLeft w:val="0"/>
              <w:marRight w:val="0"/>
              <w:marTop w:val="0"/>
              <w:marBottom w:val="0"/>
              <w:divBdr>
                <w:top w:val="none" w:sz="0" w:space="0" w:color="auto"/>
                <w:left w:val="none" w:sz="0" w:space="0" w:color="auto"/>
                <w:bottom w:val="none" w:sz="0" w:space="0" w:color="auto"/>
                <w:right w:val="none" w:sz="0" w:space="0" w:color="auto"/>
              </w:divBdr>
            </w:div>
            <w:div w:id="445317797">
              <w:marLeft w:val="0"/>
              <w:marRight w:val="0"/>
              <w:marTop w:val="0"/>
              <w:marBottom w:val="0"/>
              <w:divBdr>
                <w:top w:val="none" w:sz="0" w:space="0" w:color="auto"/>
                <w:left w:val="none" w:sz="0" w:space="0" w:color="auto"/>
                <w:bottom w:val="none" w:sz="0" w:space="0" w:color="auto"/>
                <w:right w:val="none" w:sz="0" w:space="0" w:color="auto"/>
              </w:divBdr>
            </w:div>
            <w:div w:id="356581755">
              <w:marLeft w:val="0"/>
              <w:marRight w:val="0"/>
              <w:marTop w:val="0"/>
              <w:marBottom w:val="0"/>
              <w:divBdr>
                <w:top w:val="none" w:sz="0" w:space="0" w:color="auto"/>
                <w:left w:val="none" w:sz="0" w:space="0" w:color="auto"/>
                <w:bottom w:val="none" w:sz="0" w:space="0" w:color="auto"/>
                <w:right w:val="none" w:sz="0" w:space="0" w:color="auto"/>
              </w:divBdr>
            </w:div>
            <w:div w:id="1465922623">
              <w:marLeft w:val="0"/>
              <w:marRight w:val="0"/>
              <w:marTop w:val="0"/>
              <w:marBottom w:val="0"/>
              <w:divBdr>
                <w:top w:val="none" w:sz="0" w:space="0" w:color="auto"/>
                <w:left w:val="none" w:sz="0" w:space="0" w:color="auto"/>
                <w:bottom w:val="none" w:sz="0" w:space="0" w:color="auto"/>
                <w:right w:val="none" w:sz="0" w:space="0" w:color="auto"/>
              </w:divBdr>
            </w:div>
          </w:divsChild>
        </w:div>
        <w:div w:id="651636709">
          <w:marLeft w:val="0"/>
          <w:marRight w:val="0"/>
          <w:marTop w:val="0"/>
          <w:marBottom w:val="0"/>
          <w:divBdr>
            <w:top w:val="none" w:sz="0" w:space="0" w:color="auto"/>
            <w:left w:val="none" w:sz="0" w:space="0" w:color="auto"/>
            <w:bottom w:val="none" w:sz="0" w:space="0" w:color="auto"/>
            <w:right w:val="none" w:sz="0" w:space="0" w:color="auto"/>
          </w:divBdr>
          <w:divsChild>
            <w:div w:id="1815675686">
              <w:marLeft w:val="0"/>
              <w:marRight w:val="0"/>
              <w:marTop w:val="0"/>
              <w:marBottom w:val="0"/>
              <w:divBdr>
                <w:top w:val="none" w:sz="0" w:space="0" w:color="auto"/>
                <w:left w:val="none" w:sz="0" w:space="0" w:color="auto"/>
                <w:bottom w:val="none" w:sz="0" w:space="0" w:color="auto"/>
                <w:right w:val="none" w:sz="0" w:space="0" w:color="auto"/>
              </w:divBdr>
            </w:div>
            <w:div w:id="1284534501">
              <w:marLeft w:val="0"/>
              <w:marRight w:val="0"/>
              <w:marTop w:val="0"/>
              <w:marBottom w:val="0"/>
              <w:divBdr>
                <w:top w:val="none" w:sz="0" w:space="0" w:color="auto"/>
                <w:left w:val="none" w:sz="0" w:space="0" w:color="auto"/>
                <w:bottom w:val="none" w:sz="0" w:space="0" w:color="auto"/>
                <w:right w:val="none" w:sz="0" w:space="0" w:color="auto"/>
              </w:divBdr>
            </w:div>
            <w:div w:id="495924412">
              <w:marLeft w:val="0"/>
              <w:marRight w:val="0"/>
              <w:marTop w:val="0"/>
              <w:marBottom w:val="0"/>
              <w:divBdr>
                <w:top w:val="none" w:sz="0" w:space="0" w:color="auto"/>
                <w:left w:val="none" w:sz="0" w:space="0" w:color="auto"/>
                <w:bottom w:val="none" w:sz="0" w:space="0" w:color="auto"/>
                <w:right w:val="none" w:sz="0" w:space="0" w:color="auto"/>
              </w:divBdr>
            </w:div>
            <w:div w:id="575824895">
              <w:marLeft w:val="0"/>
              <w:marRight w:val="0"/>
              <w:marTop w:val="0"/>
              <w:marBottom w:val="0"/>
              <w:divBdr>
                <w:top w:val="none" w:sz="0" w:space="0" w:color="auto"/>
                <w:left w:val="none" w:sz="0" w:space="0" w:color="auto"/>
                <w:bottom w:val="none" w:sz="0" w:space="0" w:color="auto"/>
                <w:right w:val="none" w:sz="0" w:space="0" w:color="auto"/>
              </w:divBdr>
            </w:div>
            <w:div w:id="891313093">
              <w:marLeft w:val="0"/>
              <w:marRight w:val="0"/>
              <w:marTop w:val="0"/>
              <w:marBottom w:val="0"/>
              <w:divBdr>
                <w:top w:val="none" w:sz="0" w:space="0" w:color="auto"/>
                <w:left w:val="none" w:sz="0" w:space="0" w:color="auto"/>
                <w:bottom w:val="none" w:sz="0" w:space="0" w:color="auto"/>
                <w:right w:val="none" w:sz="0" w:space="0" w:color="auto"/>
              </w:divBdr>
            </w:div>
          </w:divsChild>
        </w:div>
        <w:div w:id="74977848">
          <w:marLeft w:val="0"/>
          <w:marRight w:val="0"/>
          <w:marTop w:val="0"/>
          <w:marBottom w:val="0"/>
          <w:divBdr>
            <w:top w:val="none" w:sz="0" w:space="0" w:color="auto"/>
            <w:left w:val="none" w:sz="0" w:space="0" w:color="auto"/>
            <w:bottom w:val="none" w:sz="0" w:space="0" w:color="auto"/>
            <w:right w:val="none" w:sz="0" w:space="0" w:color="auto"/>
          </w:divBdr>
        </w:div>
        <w:div w:id="1993173721">
          <w:marLeft w:val="0"/>
          <w:marRight w:val="0"/>
          <w:marTop w:val="0"/>
          <w:marBottom w:val="0"/>
          <w:divBdr>
            <w:top w:val="none" w:sz="0" w:space="0" w:color="auto"/>
            <w:left w:val="none" w:sz="0" w:space="0" w:color="auto"/>
            <w:bottom w:val="none" w:sz="0" w:space="0" w:color="auto"/>
            <w:right w:val="none" w:sz="0" w:space="0" w:color="auto"/>
          </w:divBdr>
        </w:div>
        <w:div w:id="662705734">
          <w:marLeft w:val="0"/>
          <w:marRight w:val="0"/>
          <w:marTop w:val="0"/>
          <w:marBottom w:val="0"/>
          <w:divBdr>
            <w:top w:val="none" w:sz="0" w:space="0" w:color="auto"/>
            <w:left w:val="none" w:sz="0" w:space="0" w:color="auto"/>
            <w:bottom w:val="none" w:sz="0" w:space="0" w:color="auto"/>
            <w:right w:val="none" w:sz="0" w:space="0" w:color="auto"/>
          </w:divBdr>
        </w:div>
        <w:div w:id="450974728">
          <w:marLeft w:val="0"/>
          <w:marRight w:val="0"/>
          <w:marTop w:val="0"/>
          <w:marBottom w:val="0"/>
          <w:divBdr>
            <w:top w:val="none" w:sz="0" w:space="0" w:color="auto"/>
            <w:left w:val="none" w:sz="0" w:space="0" w:color="auto"/>
            <w:bottom w:val="none" w:sz="0" w:space="0" w:color="auto"/>
            <w:right w:val="none" w:sz="0" w:space="0" w:color="auto"/>
          </w:divBdr>
        </w:div>
        <w:div w:id="1749108741">
          <w:marLeft w:val="0"/>
          <w:marRight w:val="0"/>
          <w:marTop w:val="0"/>
          <w:marBottom w:val="0"/>
          <w:divBdr>
            <w:top w:val="none" w:sz="0" w:space="0" w:color="auto"/>
            <w:left w:val="none" w:sz="0" w:space="0" w:color="auto"/>
            <w:bottom w:val="none" w:sz="0" w:space="0" w:color="auto"/>
            <w:right w:val="none" w:sz="0" w:space="0" w:color="auto"/>
          </w:divBdr>
        </w:div>
        <w:div w:id="2025594688">
          <w:marLeft w:val="0"/>
          <w:marRight w:val="0"/>
          <w:marTop w:val="0"/>
          <w:marBottom w:val="0"/>
          <w:divBdr>
            <w:top w:val="none" w:sz="0" w:space="0" w:color="auto"/>
            <w:left w:val="none" w:sz="0" w:space="0" w:color="auto"/>
            <w:bottom w:val="none" w:sz="0" w:space="0" w:color="auto"/>
            <w:right w:val="none" w:sz="0" w:space="0" w:color="auto"/>
          </w:divBdr>
        </w:div>
        <w:div w:id="1707101067">
          <w:marLeft w:val="0"/>
          <w:marRight w:val="0"/>
          <w:marTop w:val="0"/>
          <w:marBottom w:val="0"/>
          <w:divBdr>
            <w:top w:val="none" w:sz="0" w:space="0" w:color="auto"/>
            <w:left w:val="none" w:sz="0" w:space="0" w:color="auto"/>
            <w:bottom w:val="none" w:sz="0" w:space="0" w:color="auto"/>
            <w:right w:val="none" w:sz="0" w:space="0" w:color="auto"/>
          </w:divBdr>
        </w:div>
        <w:div w:id="1072002895">
          <w:marLeft w:val="0"/>
          <w:marRight w:val="0"/>
          <w:marTop w:val="0"/>
          <w:marBottom w:val="0"/>
          <w:divBdr>
            <w:top w:val="none" w:sz="0" w:space="0" w:color="auto"/>
            <w:left w:val="none" w:sz="0" w:space="0" w:color="auto"/>
            <w:bottom w:val="none" w:sz="0" w:space="0" w:color="auto"/>
            <w:right w:val="none" w:sz="0" w:space="0" w:color="auto"/>
          </w:divBdr>
        </w:div>
        <w:div w:id="1178731102">
          <w:marLeft w:val="0"/>
          <w:marRight w:val="0"/>
          <w:marTop w:val="0"/>
          <w:marBottom w:val="0"/>
          <w:divBdr>
            <w:top w:val="none" w:sz="0" w:space="0" w:color="auto"/>
            <w:left w:val="none" w:sz="0" w:space="0" w:color="auto"/>
            <w:bottom w:val="none" w:sz="0" w:space="0" w:color="auto"/>
            <w:right w:val="none" w:sz="0" w:space="0" w:color="auto"/>
          </w:divBdr>
        </w:div>
        <w:div w:id="1575551594">
          <w:marLeft w:val="0"/>
          <w:marRight w:val="0"/>
          <w:marTop w:val="0"/>
          <w:marBottom w:val="0"/>
          <w:divBdr>
            <w:top w:val="none" w:sz="0" w:space="0" w:color="auto"/>
            <w:left w:val="none" w:sz="0" w:space="0" w:color="auto"/>
            <w:bottom w:val="none" w:sz="0" w:space="0" w:color="auto"/>
            <w:right w:val="none" w:sz="0" w:space="0" w:color="auto"/>
          </w:divBdr>
        </w:div>
        <w:div w:id="930234314">
          <w:marLeft w:val="0"/>
          <w:marRight w:val="0"/>
          <w:marTop w:val="0"/>
          <w:marBottom w:val="0"/>
          <w:divBdr>
            <w:top w:val="none" w:sz="0" w:space="0" w:color="auto"/>
            <w:left w:val="none" w:sz="0" w:space="0" w:color="auto"/>
            <w:bottom w:val="none" w:sz="0" w:space="0" w:color="auto"/>
            <w:right w:val="none" w:sz="0" w:space="0" w:color="auto"/>
          </w:divBdr>
        </w:div>
        <w:div w:id="1132793645">
          <w:marLeft w:val="0"/>
          <w:marRight w:val="0"/>
          <w:marTop w:val="0"/>
          <w:marBottom w:val="0"/>
          <w:divBdr>
            <w:top w:val="none" w:sz="0" w:space="0" w:color="auto"/>
            <w:left w:val="none" w:sz="0" w:space="0" w:color="auto"/>
            <w:bottom w:val="none" w:sz="0" w:space="0" w:color="auto"/>
            <w:right w:val="none" w:sz="0" w:space="0" w:color="auto"/>
          </w:divBdr>
        </w:div>
        <w:div w:id="741147607">
          <w:marLeft w:val="0"/>
          <w:marRight w:val="0"/>
          <w:marTop w:val="0"/>
          <w:marBottom w:val="0"/>
          <w:divBdr>
            <w:top w:val="none" w:sz="0" w:space="0" w:color="auto"/>
            <w:left w:val="none" w:sz="0" w:space="0" w:color="auto"/>
            <w:bottom w:val="none" w:sz="0" w:space="0" w:color="auto"/>
            <w:right w:val="none" w:sz="0" w:space="0" w:color="auto"/>
          </w:divBdr>
        </w:div>
        <w:div w:id="1545291789">
          <w:marLeft w:val="0"/>
          <w:marRight w:val="0"/>
          <w:marTop w:val="0"/>
          <w:marBottom w:val="0"/>
          <w:divBdr>
            <w:top w:val="none" w:sz="0" w:space="0" w:color="auto"/>
            <w:left w:val="none" w:sz="0" w:space="0" w:color="auto"/>
            <w:bottom w:val="none" w:sz="0" w:space="0" w:color="auto"/>
            <w:right w:val="none" w:sz="0" w:space="0" w:color="auto"/>
          </w:divBdr>
        </w:div>
        <w:div w:id="741215163">
          <w:marLeft w:val="0"/>
          <w:marRight w:val="0"/>
          <w:marTop w:val="0"/>
          <w:marBottom w:val="0"/>
          <w:divBdr>
            <w:top w:val="none" w:sz="0" w:space="0" w:color="auto"/>
            <w:left w:val="none" w:sz="0" w:space="0" w:color="auto"/>
            <w:bottom w:val="none" w:sz="0" w:space="0" w:color="auto"/>
            <w:right w:val="none" w:sz="0" w:space="0" w:color="auto"/>
          </w:divBdr>
        </w:div>
        <w:div w:id="416832097">
          <w:marLeft w:val="0"/>
          <w:marRight w:val="0"/>
          <w:marTop w:val="0"/>
          <w:marBottom w:val="0"/>
          <w:divBdr>
            <w:top w:val="none" w:sz="0" w:space="0" w:color="auto"/>
            <w:left w:val="none" w:sz="0" w:space="0" w:color="auto"/>
            <w:bottom w:val="none" w:sz="0" w:space="0" w:color="auto"/>
            <w:right w:val="none" w:sz="0" w:space="0" w:color="auto"/>
          </w:divBdr>
        </w:div>
        <w:div w:id="1781608589">
          <w:marLeft w:val="0"/>
          <w:marRight w:val="0"/>
          <w:marTop w:val="0"/>
          <w:marBottom w:val="0"/>
          <w:divBdr>
            <w:top w:val="none" w:sz="0" w:space="0" w:color="auto"/>
            <w:left w:val="none" w:sz="0" w:space="0" w:color="auto"/>
            <w:bottom w:val="none" w:sz="0" w:space="0" w:color="auto"/>
            <w:right w:val="none" w:sz="0" w:space="0" w:color="auto"/>
          </w:divBdr>
        </w:div>
        <w:div w:id="971715097">
          <w:marLeft w:val="0"/>
          <w:marRight w:val="0"/>
          <w:marTop w:val="0"/>
          <w:marBottom w:val="0"/>
          <w:divBdr>
            <w:top w:val="none" w:sz="0" w:space="0" w:color="auto"/>
            <w:left w:val="none" w:sz="0" w:space="0" w:color="auto"/>
            <w:bottom w:val="none" w:sz="0" w:space="0" w:color="auto"/>
            <w:right w:val="none" w:sz="0" w:space="0" w:color="auto"/>
          </w:divBdr>
        </w:div>
        <w:div w:id="15427055">
          <w:marLeft w:val="0"/>
          <w:marRight w:val="0"/>
          <w:marTop w:val="0"/>
          <w:marBottom w:val="0"/>
          <w:divBdr>
            <w:top w:val="none" w:sz="0" w:space="0" w:color="auto"/>
            <w:left w:val="none" w:sz="0" w:space="0" w:color="auto"/>
            <w:bottom w:val="none" w:sz="0" w:space="0" w:color="auto"/>
            <w:right w:val="none" w:sz="0" w:space="0" w:color="auto"/>
          </w:divBdr>
        </w:div>
        <w:div w:id="551430498">
          <w:marLeft w:val="0"/>
          <w:marRight w:val="0"/>
          <w:marTop w:val="0"/>
          <w:marBottom w:val="0"/>
          <w:divBdr>
            <w:top w:val="none" w:sz="0" w:space="0" w:color="auto"/>
            <w:left w:val="none" w:sz="0" w:space="0" w:color="auto"/>
            <w:bottom w:val="none" w:sz="0" w:space="0" w:color="auto"/>
            <w:right w:val="none" w:sz="0" w:space="0" w:color="auto"/>
          </w:divBdr>
        </w:div>
        <w:div w:id="439111564">
          <w:marLeft w:val="0"/>
          <w:marRight w:val="0"/>
          <w:marTop w:val="0"/>
          <w:marBottom w:val="0"/>
          <w:divBdr>
            <w:top w:val="none" w:sz="0" w:space="0" w:color="auto"/>
            <w:left w:val="none" w:sz="0" w:space="0" w:color="auto"/>
            <w:bottom w:val="none" w:sz="0" w:space="0" w:color="auto"/>
            <w:right w:val="none" w:sz="0" w:space="0" w:color="auto"/>
          </w:divBdr>
        </w:div>
        <w:div w:id="1029179199">
          <w:marLeft w:val="0"/>
          <w:marRight w:val="0"/>
          <w:marTop w:val="0"/>
          <w:marBottom w:val="0"/>
          <w:divBdr>
            <w:top w:val="none" w:sz="0" w:space="0" w:color="auto"/>
            <w:left w:val="none" w:sz="0" w:space="0" w:color="auto"/>
            <w:bottom w:val="none" w:sz="0" w:space="0" w:color="auto"/>
            <w:right w:val="none" w:sz="0" w:space="0" w:color="auto"/>
          </w:divBdr>
        </w:div>
        <w:div w:id="333339370">
          <w:marLeft w:val="0"/>
          <w:marRight w:val="0"/>
          <w:marTop w:val="0"/>
          <w:marBottom w:val="0"/>
          <w:divBdr>
            <w:top w:val="none" w:sz="0" w:space="0" w:color="auto"/>
            <w:left w:val="none" w:sz="0" w:space="0" w:color="auto"/>
            <w:bottom w:val="none" w:sz="0" w:space="0" w:color="auto"/>
            <w:right w:val="none" w:sz="0" w:space="0" w:color="auto"/>
          </w:divBdr>
        </w:div>
        <w:div w:id="1954899211">
          <w:marLeft w:val="0"/>
          <w:marRight w:val="0"/>
          <w:marTop w:val="0"/>
          <w:marBottom w:val="0"/>
          <w:divBdr>
            <w:top w:val="none" w:sz="0" w:space="0" w:color="auto"/>
            <w:left w:val="none" w:sz="0" w:space="0" w:color="auto"/>
            <w:bottom w:val="none" w:sz="0" w:space="0" w:color="auto"/>
            <w:right w:val="none" w:sz="0" w:space="0" w:color="auto"/>
          </w:divBdr>
        </w:div>
        <w:div w:id="174463616">
          <w:marLeft w:val="0"/>
          <w:marRight w:val="0"/>
          <w:marTop w:val="0"/>
          <w:marBottom w:val="0"/>
          <w:divBdr>
            <w:top w:val="none" w:sz="0" w:space="0" w:color="auto"/>
            <w:left w:val="none" w:sz="0" w:space="0" w:color="auto"/>
            <w:bottom w:val="none" w:sz="0" w:space="0" w:color="auto"/>
            <w:right w:val="none" w:sz="0" w:space="0" w:color="auto"/>
          </w:divBdr>
        </w:div>
        <w:div w:id="574702617">
          <w:marLeft w:val="0"/>
          <w:marRight w:val="0"/>
          <w:marTop w:val="0"/>
          <w:marBottom w:val="0"/>
          <w:divBdr>
            <w:top w:val="none" w:sz="0" w:space="0" w:color="auto"/>
            <w:left w:val="none" w:sz="0" w:space="0" w:color="auto"/>
            <w:bottom w:val="none" w:sz="0" w:space="0" w:color="auto"/>
            <w:right w:val="none" w:sz="0" w:space="0" w:color="auto"/>
          </w:divBdr>
        </w:div>
        <w:div w:id="2142720418">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5743-AF46-43D1-98F6-2B1FE9B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4590</Words>
  <Characters>24744</Characters>
  <Application>Microsoft Office Word</Application>
  <DocSecurity>0</DocSecurity>
  <Lines>515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110/23</dc:title>
  <dc:subject/>
  <dc:creator/>
  <cp:keywords/>
  <dc:description/>
  <cp:lastModifiedBy/>
  <cp:revision>1</cp:revision>
  <dcterms:created xsi:type="dcterms:W3CDTF">2023-08-24T22:18:00Z</dcterms:created>
  <dcterms:modified xsi:type="dcterms:W3CDTF">2023-08-24T22:18:00Z</dcterms:modified>
</cp:coreProperties>
</file>